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0A98" w:rsidR="00657B11" w:rsidP="00657B11" w:rsidRDefault="00657B11" w14:paraId="6009150" w14:textId="6009150">
      <w:pPr>
        <w:jc w:val="center"/>
        <w15:collapsed w:val="false"/>
        <w:rPr>
          <w:rFonts w:ascii="Arial" w:hAnsi="Arial" w:cs="Arial"/>
          <w:bCs/>
        </w:rPr>
      </w:pPr>
      <w:bookmarkStart w:name="_GoBack" w:id="0"/>
      <w:bookmarkEnd w:id="0"/>
      <w:r w:rsidRPr="00380A98">
        <w:rPr>
          <w:rFonts w:ascii="Arial" w:hAnsi="Arial" w:cs="Arial"/>
          <w:bCs/>
        </w:rPr>
        <w:t>Z A P I S N I K</w:t>
      </w:r>
    </w:p>
    <w:p w:rsidRPr="00380A98" w:rsidR="00657B11" w:rsidP="00657B11" w:rsidRDefault="00B328EB">
      <w:pPr>
        <w:jc w:val="center"/>
        <w:rPr>
          <w:rFonts w:ascii="Arial" w:hAnsi="Arial" w:cs="Arial"/>
          <w:bCs/>
        </w:rPr>
      </w:pPr>
      <w:r>
        <w:rPr>
          <w:rFonts w:ascii="Arial" w:hAnsi="Arial" w:cs="Arial"/>
          <w:bCs/>
        </w:rPr>
        <w:t>25</w:t>
      </w:r>
      <w:r w:rsidRPr="00380A98" w:rsidR="005347BE">
        <w:rPr>
          <w:rFonts w:ascii="Arial" w:hAnsi="Arial" w:cs="Arial"/>
          <w:bCs/>
        </w:rPr>
        <w:t xml:space="preserve">. </w:t>
      </w:r>
      <w:r>
        <w:rPr>
          <w:rFonts w:ascii="Arial" w:hAnsi="Arial" w:cs="Arial"/>
          <w:bCs/>
        </w:rPr>
        <w:t>svibnja</w:t>
      </w:r>
      <w:r w:rsidR="004C4C64">
        <w:rPr>
          <w:rFonts w:ascii="Arial" w:hAnsi="Arial" w:cs="Arial"/>
          <w:bCs/>
        </w:rPr>
        <w:t xml:space="preserve"> 2022</w:t>
      </w:r>
      <w:r w:rsidRPr="00380A98" w:rsidR="00C72B43">
        <w:rPr>
          <w:rFonts w:ascii="Arial" w:hAnsi="Arial" w:cs="Arial"/>
          <w:bCs/>
        </w:rPr>
        <w:t>.</w:t>
      </w:r>
    </w:p>
    <w:p w:rsidRPr="00482AA0" w:rsidR="00380A98" w:rsidP="00657B11" w:rsidRDefault="00380A98">
      <w:pPr>
        <w:jc w:val="center"/>
        <w:rPr>
          <w:rFonts w:ascii="Arial" w:hAnsi="Arial" w:cs="Arial"/>
          <w:bCs/>
        </w:rPr>
      </w:pPr>
    </w:p>
    <w:p w:rsidRPr="00482AA0" w:rsidR="00657B11" w:rsidP="00657B11" w:rsidRDefault="00657B11">
      <w:pPr>
        <w:jc w:val="both"/>
        <w:rPr>
          <w:rFonts w:ascii="Arial" w:hAnsi="Arial" w:cs="Arial"/>
        </w:rPr>
      </w:pPr>
      <w:r w:rsidRPr="00482AA0">
        <w:rPr>
          <w:rFonts w:ascii="Arial" w:hAnsi="Arial" w:cs="Arial"/>
        </w:rPr>
        <w:t xml:space="preserve">            sastavl</w:t>
      </w:r>
      <w:r w:rsidRPr="00482AA0" w:rsidR="00315E67">
        <w:rPr>
          <w:rFonts w:ascii="Arial" w:hAnsi="Arial" w:cs="Arial"/>
        </w:rPr>
        <w:t>jen kod Trgovačkog suda u Zadru</w:t>
      </w:r>
      <w:r w:rsidRPr="00482AA0" w:rsidR="00DE500C">
        <w:rPr>
          <w:rFonts w:ascii="Arial" w:hAnsi="Arial" w:cs="Arial"/>
        </w:rPr>
        <w:t>,</w:t>
      </w:r>
      <w:r w:rsidRPr="00482AA0">
        <w:rPr>
          <w:rFonts w:ascii="Arial" w:hAnsi="Arial" w:cs="Arial"/>
        </w:rPr>
        <w:t xml:space="preserve"> sa </w:t>
      </w:r>
      <w:r w:rsidRPr="00482AA0">
        <w:rPr>
          <w:rFonts w:ascii="Arial" w:hAnsi="Arial" w:cs="Arial"/>
          <w:bCs/>
        </w:rPr>
        <w:t>IZVJEŠTAJNOG ROČIŠTA</w:t>
      </w:r>
      <w:r w:rsidRPr="00482AA0">
        <w:rPr>
          <w:rFonts w:ascii="Arial" w:hAnsi="Arial" w:cs="Arial"/>
        </w:rPr>
        <w:t xml:space="preserve"> u predmetu provođenja stečajnog postupka nad stečajnim dužnikom </w:t>
      </w:r>
      <w:r w:rsidRPr="00482AA0" w:rsidR="00482AA0">
        <w:rPr>
          <w:rFonts w:ascii="Arial" w:hAnsi="Arial" w:cs="Arial"/>
        </w:rPr>
        <w:t>GRAD d.o.o. u stečaju, Zadar, Široka ulica 9 A, OIB: 23294084859</w:t>
      </w:r>
      <w:r w:rsidRPr="00482AA0" w:rsidR="003730D3">
        <w:rPr>
          <w:rFonts w:ascii="Arial" w:hAnsi="Arial" w:cs="Arial"/>
        </w:rPr>
        <w:t xml:space="preserve">, </w:t>
      </w:r>
    </w:p>
    <w:p w:rsidRPr="00482AA0" w:rsidR="003730D3" w:rsidP="00657B11" w:rsidRDefault="003730D3">
      <w:pPr>
        <w:jc w:val="both"/>
        <w:rPr>
          <w:rFonts w:ascii="Arial" w:hAnsi="Arial" w:cs="Arial"/>
        </w:rPr>
      </w:pPr>
    </w:p>
    <w:p w:rsidRPr="00380A98" w:rsidR="00657B11" w:rsidP="00657B11" w:rsidRDefault="00657B11">
      <w:pPr>
        <w:jc w:val="both"/>
        <w:rPr>
          <w:rFonts w:ascii="Arial" w:hAnsi="Arial" w:cs="Arial"/>
        </w:rPr>
      </w:pPr>
      <w:r w:rsidRPr="00380A98">
        <w:rPr>
          <w:rFonts w:ascii="Arial" w:hAnsi="Arial" w:cs="Arial"/>
        </w:rPr>
        <w:t>OD SUDA NAZOČNI:</w:t>
      </w:r>
    </w:p>
    <w:p w:rsidRPr="00380A98" w:rsidR="00657B11" w:rsidP="00657B11" w:rsidRDefault="00657B11">
      <w:pPr>
        <w:jc w:val="both"/>
        <w:rPr>
          <w:rFonts w:ascii="Arial" w:hAnsi="Arial" w:cs="Arial"/>
        </w:rPr>
      </w:pPr>
      <w:r w:rsidRPr="00380A98">
        <w:rPr>
          <w:rFonts w:ascii="Arial" w:hAnsi="Arial" w:cs="Arial"/>
        </w:rPr>
        <w:t xml:space="preserve">Ardena Bajlo, </w:t>
      </w:r>
      <w:r w:rsidRPr="00380A98" w:rsidR="0028068C">
        <w:rPr>
          <w:rFonts w:ascii="Arial" w:hAnsi="Arial" w:cs="Arial"/>
        </w:rPr>
        <w:t>sutkinja</w:t>
      </w:r>
      <w:r w:rsidRPr="00380A98">
        <w:rPr>
          <w:rFonts w:ascii="Arial" w:hAnsi="Arial" w:cs="Arial"/>
        </w:rPr>
        <w:t xml:space="preserve"> </w:t>
      </w:r>
    </w:p>
    <w:p w:rsidRPr="00380A98" w:rsidR="00657B11" w:rsidP="00657B11" w:rsidRDefault="00020692">
      <w:pPr>
        <w:jc w:val="both"/>
        <w:rPr>
          <w:rFonts w:ascii="Arial" w:hAnsi="Arial" w:cs="Arial"/>
        </w:rPr>
      </w:pPr>
      <w:r w:rsidRPr="00380A98">
        <w:rPr>
          <w:rFonts w:ascii="Arial" w:hAnsi="Arial" w:cs="Arial"/>
        </w:rPr>
        <w:t>Ante Rubelj</w:t>
      </w:r>
      <w:r w:rsidRPr="00380A98" w:rsidR="00657B11">
        <w:rPr>
          <w:rFonts w:ascii="Arial" w:hAnsi="Arial" w:cs="Arial"/>
        </w:rPr>
        <w:t>, zapisničar</w:t>
      </w:r>
    </w:p>
    <w:p w:rsidRPr="00380A98" w:rsidR="00657B11" w:rsidP="00657B11" w:rsidRDefault="00657B11">
      <w:pPr>
        <w:jc w:val="both"/>
        <w:rPr>
          <w:rFonts w:ascii="Arial" w:hAnsi="Arial" w:cs="Arial"/>
        </w:rPr>
      </w:pPr>
    </w:p>
    <w:p w:rsidRPr="00380A98" w:rsidR="00657B11" w:rsidP="00657B11" w:rsidRDefault="00657B11">
      <w:pPr>
        <w:jc w:val="center"/>
        <w:rPr>
          <w:rFonts w:ascii="Arial" w:hAnsi="Arial" w:cs="Arial"/>
        </w:rPr>
      </w:pPr>
      <w:r w:rsidRPr="00380A98">
        <w:rPr>
          <w:rFonts w:ascii="Arial" w:hAnsi="Arial" w:cs="Arial"/>
        </w:rPr>
        <w:t xml:space="preserve">Početak u </w:t>
      </w:r>
      <w:r w:rsidR="00B328EB">
        <w:rPr>
          <w:rFonts w:ascii="Arial" w:hAnsi="Arial" w:cs="Arial"/>
        </w:rPr>
        <w:t>10</w:t>
      </w:r>
      <w:r w:rsidRPr="00380A98" w:rsidR="0095400C">
        <w:rPr>
          <w:rFonts w:ascii="Arial" w:hAnsi="Arial" w:cs="Arial"/>
        </w:rPr>
        <w:t>,</w:t>
      </w:r>
      <w:r w:rsidR="00B328EB">
        <w:rPr>
          <w:rFonts w:ascii="Arial" w:hAnsi="Arial" w:cs="Arial"/>
        </w:rPr>
        <w:t>00</w:t>
      </w:r>
      <w:r w:rsidRPr="00380A98">
        <w:rPr>
          <w:rFonts w:ascii="Arial" w:hAnsi="Arial" w:cs="Arial"/>
        </w:rPr>
        <w:t xml:space="preserve"> sati.</w:t>
      </w:r>
    </w:p>
    <w:p w:rsidRPr="00380A98" w:rsidR="0031656D" w:rsidP="00657B11" w:rsidRDefault="0031656D">
      <w:pPr>
        <w:tabs>
          <w:tab w:val="left" w:pos="930"/>
        </w:tabs>
        <w:jc w:val="both"/>
        <w:rPr>
          <w:rFonts w:ascii="Arial" w:hAnsi="Arial" w:cs="Arial"/>
        </w:rPr>
      </w:pPr>
    </w:p>
    <w:p w:rsidRPr="00380A98" w:rsidR="001520A9" w:rsidP="001520A9" w:rsidRDefault="000A03F1">
      <w:pPr>
        <w:jc w:val="both"/>
        <w:rPr>
          <w:rFonts w:ascii="Arial" w:hAnsi="Arial" w:cs="Arial"/>
        </w:rPr>
      </w:pPr>
      <w:r w:rsidRPr="00380A98">
        <w:rPr>
          <w:rFonts w:ascii="Arial" w:hAnsi="Arial" w:cs="Arial"/>
        </w:rPr>
        <w:t>Utvrđuje se da je nazoč</w:t>
      </w:r>
      <w:r w:rsidR="00380A98">
        <w:rPr>
          <w:rFonts w:ascii="Arial" w:hAnsi="Arial" w:cs="Arial"/>
        </w:rPr>
        <w:t>a</w:t>
      </w:r>
      <w:r w:rsidR="004C4C64">
        <w:rPr>
          <w:rFonts w:ascii="Arial" w:hAnsi="Arial" w:cs="Arial"/>
        </w:rPr>
        <w:t>n</w:t>
      </w:r>
      <w:r w:rsidRPr="00380A98" w:rsidR="001520A9">
        <w:rPr>
          <w:rFonts w:ascii="Arial" w:hAnsi="Arial" w:cs="Arial"/>
        </w:rPr>
        <w:t xml:space="preserve"> </w:t>
      </w:r>
      <w:r w:rsidR="00482AA0">
        <w:rPr>
          <w:rFonts w:ascii="Arial" w:hAnsi="Arial" w:cs="Arial"/>
        </w:rPr>
        <w:t>Sandro Markov</w:t>
      </w:r>
      <w:r w:rsidRPr="00380A98" w:rsidR="001520A9">
        <w:rPr>
          <w:rFonts w:ascii="Arial" w:hAnsi="Arial" w:cs="Arial"/>
        </w:rPr>
        <w:t>, stečajn</w:t>
      </w:r>
      <w:r w:rsidR="004C4C64">
        <w:rPr>
          <w:rFonts w:ascii="Arial" w:hAnsi="Arial" w:cs="Arial"/>
        </w:rPr>
        <w:t>i</w:t>
      </w:r>
      <w:r w:rsidRPr="00380A98" w:rsidR="001520A9">
        <w:rPr>
          <w:rFonts w:ascii="Arial" w:hAnsi="Arial" w:cs="Arial"/>
        </w:rPr>
        <w:t xml:space="preserve"> upravitelj.</w:t>
      </w:r>
    </w:p>
    <w:p w:rsidRPr="00380A98" w:rsidR="001520A9" w:rsidP="001520A9" w:rsidRDefault="001520A9">
      <w:pPr>
        <w:jc w:val="both"/>
        <w:rPr>
          <w:rFonts w:ascii="Arial" w:hAnsi="Arial" w:cs="Arial"/>
        </w:rPr>
      </w:pPr>
    </w:p>
    <w:p w:rsidR="008D7C9F" w:rsidP="008D7C9F" w:rsidRDefault="008D7C9F">
      <w:pPr>
        <w:ind w:left="360" w:hanging="360"/>
        <w:jc w:val="both"/>
        <w:rPr>
          <w:rFonts w:ascii="Arial" w:hAnsi="Arial" w:cs="Arial"/>
        </w:rPr>
      </w:pPr>
      <w:r w:rsidRPr="00CE2A3F">
        <w:rPr>
          <w:rFonts w:ascii="Arial" w:hAnsi="Arial" w:cs="Arial"/>
        </w:rPr>
        <w:t xml:space="preserve">Nazočni od vjerovnika: za </w:t>
      </w:r>
      <w:r>
        <w:rPr>
          <w:rFonts w:ascii="Arial" w:hAnsi="Arial" w:cs="Arial"/>
        </w:rPr>
        <w:t>RH Svetlana Barišić, zastupnica po zakonu, zamjenica u ŽDO-u Zadar</w:t>
      </w:r>
    </w:p>
    <w:p w:rsidR="008D7C9F" w:rsidP="008D7C9F" w:rsidRDefault="008D7C9F">
      <w:pPr>
        <w:pStyle w:val="Odlomakpopisa"/>
        <w:numPr>
          <w:ilvl w:val="0"/>
          <w:numId w:val="13"/>
        </w:numPr>
        <w:contextualSpacing/>
        <w:jc w:val="both"/>
        <w:rPr>
          <w:rFonts w:ascii="Arial" w:hAnsi="Arial" w:cs="Arial"/>
        </w:rPr>
      </w:pPr>
      <w:r>
        <w:rPr>
          <w:rFonts w:ascii="Arial" w:hAnsi="Arial" w:cs="Arial"/>
        </w:rPr>
        <w:t>za ICE CREAM GROUP d.o.o. Zadar, punomoćnik Marko Ferri, odvjetnik u Rijeci i punomoćnik Zoran Žakula, odvjetnik u Zagrebu</w:t>
      </w:r>
    </w:p>
    <w:p w:rsidRPr="00993F28" w:rsidR="000D4C88" w:rsidP="008D7C9F" w:rsidRDefault="000D4C88">
      <w:pPr>
        <w:pStyle w:val="Odlomakpopisa"/>
        <w:numPr>
          <w:ilvl w:val="0"/>
          <w:numId w:val="13"/>
        </w:numPr>
        <w:contextualSpacing/>
        <w:jc w:val="both"/>
        <w:rPr>
          <w:rFonts w:ascii="Arial" w:hAnsi="Arial" w:cs="Arial"/>
        </w:rPr>
      </w:pPr>
      <w:r>
        <w:rPr>
          <w:rFonts w:ascii="Arial" w:hAnsi="Arial" w:cs="Arial"/>
        </w:rPr>
        <w:t>za GRAD BIOGRAD NA MORU Suzana Horvat Kolanović, po punomoći, zaposlenica vjerovnika</w:t>
      </w:r>
    </w:p>
    <w:p w:rsidR="00F17A01" w:rsidP="00EC7CB2" w:rsidRDefault="00F17A01">
      <w:pPr>
        <w:ind w:left="360" w:hanging="360"/>
        <w:jc w:val="both"/>
        <w:rPr>
          <w:rFonts w:ascii="Arial" w:hAnsi="Arial" w:cs="Arial"/>
        </w:rPr>
      </w:pPr>
    </w:p>
    <w:p w:rsidR="008A2F23" w:rsidP="001520A9" w:rsidRDefault="00B05ACA">
      <w:pPr>
        <w:jc w:val="both"/>
        <w:rPr>
          <w:rFonts w:ascii="Arial" w:hAnsi="Arial" w:cs="Arial"/>
        </w:rPr>
      </w:pPr>
      <w:r>
        <w:rPr>
          <w:rFonts w:ascii="Arial" w:hAnsi="Arial" w:cs="Arial"/>
        </w:rPr>
        <w:t>Utvrđuje se sljedeće pravo glasa:</w:t>
      </w:r>
    </w:p>
    <w:p w:rsidR="000D4C88" w:rsidP="001520A9" w:rsidRDefault="000D4C88">
      <w:pPr>
        <w:jc w:val="both"/>
        <w:rPr>
          <w:rFonts w:ascii="Arial" w:hAnsi="Arial" w:cs="Arial"/>
        </w:rPr>
      </w:pPr>
    </w:p>
    <w:tbl>
      <w:tblPr>
        <w:tblW w:w="7280" w:type="dxa"/>
        <w:tblInd w:w="93" w:type="dxa"/>
        <w:tblLook w:firstRow="1" w:lastRow="0" w:firstColumn="1" w:lastColumn="0" w:noHBand="0" w:noVBand="1" w:val="04A0"/>
      </w:tblPr>
      <w:tblGrid>
        <w:gridCol w:w="621"/>
        <w:gridCol w:w="1600"/>
        <w:gridCol w:w="1860"/>
        <w:gridCol w:w="2200"/>
        <w:gridCol w:w="1272"/>
      </w:tblGrid>
      <w:tr w:rsidRPr="000D4C88" w:rsidR="000D4C88" w:rsidTr="000D4C88">
        <w:trPr>
          <w:trHeight w:val="360"/>
        </w:trPr>
        <w:tc>
          <w:tcPr>
            <w:tcW w:w="3900" w:type="dxa"/>
            <w:gridSpan w:val="3"/>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b/>
                <w:bCs/>
              </w:rPr>
            </w:pPr>
            <w:r w:rsidRPr="000D4C88">
              <w:rPr>
                <w:rFonts w:ascii="Arial" w:hAnsi="Arial" w:cs="Arial"/>
                <w:b/>
                <w:bCs/>
              </w:rPr>
              <w:t>Zbroj ukupno priznatih tražbina</w:t>
            </w:r>
          </w:p>
        </w:tc>
        <w:tc>
          <w:tcPr>
            <w:tcW w:w="2200" w:type="dxa"/>
            <w:tcBorders>
              <w:top w:val="nil"/>
              <w:left w:val="nil"/>
              <w:bottom w:val="nil"/>
              <w:right w:val="nil"/>
            </w:tcBorders>
            <w:shd w:val="clear" w:color="auto" w:fill="auto"/>
            <w:noWrap/>
            <w:vAlign w:val="bottom"/>
            <w:hideMark/>
          </w:tcPr>
          <w:p w:rsidRPr="000D4C88" w:rsidR="000D4C88" w:rsidP="000D4C88" w:rsidRDefault="000D4C88">
            <w:pPr>
              <w:jc w:val="right"/>
              <w:rPr>
                <w:rFonts w:ascii="Arial" w:hAnsi="Arial" w:cs="Arial"/>
                <w:b/>
                <w:bCs/>
                <w:color w:val="000000"/>
                <w:sz w:val="28"/>
                <w:szCs w:val="28"/>
              </w:rPr>
            </w:pPr>
            <w:r w:rsidRPr="000D4C88">
              <w:rPr>
                <w:rFonts w:ascii="Arial" w:hAnsi="Arial" w:cs="Arial"/>
                <w:b/>
                <w:bCs/>
                <w:color w:val="000000"/>
                <w:sz w:val="28"/>
                <w:szCs w:val="28"/>
              </w:rPr>
              <w:t>3.464.644,35</w:t>
            </w:r>
          </w:p>
        </w:tc>
        <w:tc>
          <w:tcPr>
            <w:tcW w:w="118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r>
      <w:tr w:rsidRPr="000D4C88" w:rsidR="000D4C88" w:rsidTr="000D4C88">
        <w:trPr>
          <w:trHeight w:val="255"/>
        </w:trPr>
        <w:tc>
          <w:tcPr>
            <w:tcW w:w="44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r>
      <w:tr w:rsidRPr="000D4C88" w:rsidR="000D4C88" w:rsidTr="000D4C88">
        <w:trPr>
          <w:trHeight w:val="255"/>
        </w:trPr>
        <w:tc>
          <w:tcPr>
            <w:tcW w:w="44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r>
      <w:tr w:rsidRPr="000D4C88" w:rsidR="000D4C88" w:rsidTr="000D4C88">
        <w:trPr>
          <w:trHeight w:val="300"/>
        </w:trPr>
        <w:tc>
          <w:tcPr>
            <w:tcW w:w="44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r w:rsidRPr="000D4C88">
              <w:rPr>
                <w:rFonts w:ascii="Arial" w:hAnsi="Arial" w:cs="Arial"/>
                <w:sz w:val="20"/>
                <w:szCs w:val="20"/>
              </w:rPr>
              <w:t>.</w:t>
            </w:r>
          </w:p>
        </w:tc>
        <w:tc>
          <w:tcPr>
            <w:tcW w:w="1860" w:type="dxa"/>
            <w:tcBorders>
              <w:top w:val="nil"/>
              <w:left w:val="nil"/>
              <w:bottom w:val="nil"/>
              <w:right w:val="nil"/>
            </w:tcBorders>
            <w:shd w:val="clear" w:color="auto" w:fill="auto"/>
            <w:noWrap/>
            <w:vAlign w:val="bottom"/>
            <w:hideMark/>
          </w:tcPr>
          <w:p w:rsidRPr="000D4C88" w:rsidR="000D4C88" w:rsidP="000D4C88" w:rsidRDefault="000D4C88">
            <w:pPr>
              <w:jc w:val="right"/>
              <w:rPr>
                <w:rFonts w:ascii="Arial" w:hAnsi="Arial" w:cs="Arial"/>
                <w:b/>
                <w:bCs/>
                <w:i/>
                <w:iCs/>
                <w:color w:val="FF0000"/>
              </w:rPr>
            </w:pPr>
            <w:r w:rsidRPr="000D4C88">
              <w:rPr>
                <w:rFonts w:ascii="Arial" w:hAnsi="Arial" w:cs="Arial"/>
                <w:b/>
                <w:bCs/>
                <w:i/>
                <w:iCs/>
                <w:color w:val="FF0000"/>
              </w:rPr>
              <w:t>1.916.088,31</w:t>
            </w:r>
          </w:p>
        </w:tc>
        <w:tc>
          <w:tcPr>
            <w:tcW w:w="220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b/>
                <w:bCs/>
                <w:i/>
                <w:iCs/>
                <w:color w:val="993300"/>
              </w:rPr>
            </w:pPr>
            <w:r w:rsidRPr="000D4C88">
              <w:rPr>
                <w:rFonts w:ascii="Arial" w:hAnsi="Arial" w:cs="Arial"/>
                <w:b/>
                <w:bCs/>
                <w:i/>
                <w:iCs/>
                <w:color w:val="993300"/>
              </w:rPr>
              <w:t>55,30</w:t>
            </w:r>
          </w:p>
        </w:tc>
        <w:tc>
          <w:tcPr>
            <w:tcW w:w="118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b/>
                <w:bCs/>
                <w:i/>
                <w:iCs/>
                <w:color w:val="0000FF"/>
              </w:rPr>
            </w:pPr>
            <w:r w:rsidRPr="000D4C88">
              <w:rPr>
                <w:rFonts w:ascii="Arial" w:hAnsi="Arial" w:cs="Arial"/>
                <w:b/>
                <w:bCs/>
                <w:i/>
                <w:iCs/>
                <w:color w:val="0000FF"/>
              </w:rPr>
              <w:t>100,00</w:t>
            </w:r>
          </w:p>
        </w:tc>
      </w:tr>
      <w:tr w:rsidRPr="000D4C88" w:rsidR="000D4C88" w:rsidTr="000D4C88">
        <w:trPr>
          <w:trHeight w:val="322"/>
        </w:trPr>
        <w:tc>
          <w:tcPr>
            <w:tcW w:w="440" w:type="dxa"/>
            <w:vMerge w:val="restart"/>
            <w:tcBorders>
              <w:top w:val="nil"/>
              <w:left w:val="nil"/>
              <w:bottom w:val="nil"/>
              <w:right w:val="nil"/>
            </w:tcBorders>
            <w:shd w:val="clear" w:color="auto" w:fill="auto"/>
            <w:vAlign w:val="center"/>
            <w:hideMark/>
          </w:tcPr>
          <w:p w:rsidRPr="000D4C88" w:rsidR="000D4C88" w:rsidP="000D4C88" w:rsidRDefault="000D4C88">
            <w:pPr>
              <w:jc w:val="center"/>
              <w:rPr>
                <w:rFonts w:ascii="Arial" w:hAnsi="Arial" w:cs="Arial"/>
                <w:b/>
                <w:bCs/>
                <w:sz w:val="28"/>
                <w:szCs w:val="28"/>
              </w:rPr>
            </w:pPr>
            <w:r w:rsidRPr="000D4C88">
              <w:rPr>
                <w:rFonts w:ascii="Arial" w:hAnsi="Arial" w:cs="Arial"/>
                <w:b/>
                <w:bCs/>
                <w:sz w:val="28"/>
                <w:szCs w:val="28"/>
              </w:rPr>
              <w:t>RB</w:t>
            </w:r>
          </w:p>
        </w:tc>
        <w:tc>
          <w:tcPr>
            <w:tcW w:w="1600" w:type="dxa"/>
            <w:vMerge w:val="restart"/>
            <w:tcBorders>
              <w:top w:val="nil"/>
              <w:left w:val="nil"/>
              <w:bottom w:val="nil"/>
              <w:right w:val="nil"/>
            </w:tcBorders>
            <w:shd w:val="clear" w:color="auto" w:fill="auto"/>
            <w:vAlign w:val="center"/>
            <w:hideMark/>
          </w:tcPr>
          <w:p w:rsidRPr="000D4C88" w:rsidR="000D4C88" w:rsidP="000D4C88" w:rsidRDefault="000D4C88">
            <w:pPr>
              <w:jc w:val="center"/>
              <w:rPr>
                <w:rFonts w:ascii="Arial" w:hAnsi="Arial" w:cs="Arial"/>
                <w:b/>
                <w:bCs/>
                <w:sz w:val="22"/>
                <w:szCs w:val="22"/>
              </w:rPr>
            </w:pPr>
            <w:r w:rsidRPr="000D4C88">
              <w:rPr>
                <w:rFonts w:ascii="Arial" w:hAnsi="Arial" w:cs="Arial"/>
                <w:b/>
                <w:bCs/>
                <w:sz w:val="22"/>
                <w:szCs w:val="22"/>
              </w:rPr>
              <w:t>Prisutni  na SKUPŠTINI</w:t>
            </w:r>
          </w:p>
        </w:tc>
        <w:tc>
          <w:tcPr>
            <w:tcW w:w="1860" w:type="dxa"/>
            <w:vMerge w:val="restart"/>
            <w:tcBorders>
              <w:top w:val="nil"/>
              <w:left w:val="nil"/>
              <w:bottom w:val="nil"/>
              <w:right w:val="nil"/>
            </w:tcBorders>
            <w:shd w:val="clear" w:color="auto" w:fill="auto"/>
            <w:vAlign w:val="center"/>
            <w:hideMark/>
          </w:tcPr>
          <w:p w:rsidRPr="000D4C88" w:rsidR="000D4C88" w:rsidP="000D4C88" w:rsidRDefault="000D4C88">
            <w:pPr>
              <w:jc w:val="center"/>
              <w:rPr>
                <w:rFonts w:ascii="Arial" w:hAnsi="Arial" w:cs="Arial"/>
                <w:b/>
                <w:bCs/>
                <w:color w:val="FF0000"/>
                <w:sz w:val="28"/>
                <w:szCs w:val="28"/>
              </w:rPr>
            </w:pPr>
            <w:r w:rsidRPr="000D4C88">
              <w:rPr>
                <w:rFonts w:ascii="Arial" w:hAnsi="Arial" w:cs="Arial"/>
                <w:b/>
                <w:bCs/>
                <w:color w:val="FF0000"/>
                <w:sz w:val="28"/>
                <w:szCs w:val="28"/>
              </w:rPr>
              <w:t>Tražbina</w:t>
            </w:r>
          </w:p>
        </w:tc>
        <w:tc>
          <w:tcPr>
            <w:tcW w:w="2200" w:type="dxa"/>
            <w:vMerge w:val="restart"/>
            <w:tcBorders>
              <w:top w:val="nil"/>
              <w:left w:val="nil"/>
              <w:bottom w:val="nil"/>
              <w:right w:val="nil"/>
            </w:tcBorders>
            <w:shd w:val="clear" w:color="auto" w:fill="auto"/>
            <w:vAlign w:val="center"/>
            <w:hideMark/>
          </w:tcPr>
          <w:p w:rsidRPr="000D4C88" w:rsidR="000D4C88" w:rsidP="000D4C88" w:rsidRDefault="000D4C88">
            <w:pPr>
              <w:jc w:val="center"/>
              <w:rPr>
                <w:rFonts w:ascii="Arial" w:hAnsi="Arial" w:cs="Arial"/>
                <w:b/>
                <w:bCs/>
                <w:color w:val="993300"/>
                <w:sz w:val="28"/>
                <w:szCs w:val="28"/>
              </w:rPr>
            </w:pPr>
            <w:r w:rsidRPr="000D4C88">
              <w:rPr>
                <w:rFonts w:ascii="Arial" w:hAnsi="Arial" w:cs="Arial"/>
                <w:b/>
                <w:bCs/>
                <w:color w:val="993300"/>
                <w:sz w:val="28"/>
                <w:szCs w:val="28"/>
              </w:rPr>
              <w:t>Postotak</w:t>
            </w:r>
          </w:p>
        </w:tc>
        <w:tc>
          <w:tcPr>
            <w:tcW w:w="1180" w:type="dxa"/>
            <w:vMerge w:val="restart"/>
            <w:tcBorders>
              <w:top w:val="nil"/>
              <w:left w:val="nil"/>
              <w:bottom w:val="nil"/>
              <w:right w:val="nil"/>
            </w:tcBorders>
            <w:shd w:val="clear" w:color="auto" w:fill="auto"/>
            <w:vAlign w:val="center"/>
            <w:hideMark/>
          </w:tcPr>
          <w:p w:rsidRPr="000D4C88" w:rsidR="000D4C88" w:rsidP="000D4C88" w:rsidRDefault="000D4C88">
            <w:pPr>
              <w:jc w:val="center"/>
              <w:rPr>
                <w:rFonts w:ascii="Arial" w:hAnsi="Arial" w:cs="Arial"/>
                <w:color w:val="0000FF"/>
                <w:sz w:val="20"/>
                <w:szCs w:val="20"/>
              </w:rPr>
            </w:pPr>
            <w:r w:rsidRPr="000D4C88">
              <w:rPr>
                <w:rFonts w:ascii="Arial" w:hAnsi="Arial" w:cs="Arial"/>
                <w:color w:val="0000FF"/>
                <w:sz w:val="20"/>
                <w:szCs w:val="20"/>
              </w:rPr>
              <w:t>Glasovi  na SKUPŠTINI</w:t>
            </w:r>
          </w:p>
        </w:tc>
      </w:tr>
      <w:tr w:rsidRPr="000D4C88" w:rsidR="000D4C88" w:rsidTr="000D4C88">
        <w:trPr>
          <w:trHeight w:val="480"/>
        </w:trPr>
        <w:tc>
          <w:tcPr>
            <w:tcW w:w="440" w:type="dxa"/>
            <w:vMerge/>
            <w:tcBorders>
              <w:top w:val="nil"/>
              <w:left w:val="nil"/>
              <w:bottom w:val="nil"/>
              <w:right w:val="nil"/>
            </w:tcBorders>
            <w:vAlign w:val="center"/>
            <w:hideMark/>
          </w:tcPr>
          <w:p w:rsidRPr="000D4C88" w:rsidR="000D4C88" w:rsidP="000D4C88" w:rsidRDefault="000D4C88">
            <w:pPr>
              <w:rPr>
                <w:rFonts w:ascii="Arial" w:hAnsi="Arial" w:cs="Arial"/>
                <w:b/>
                <w:bCs/>
                <w:sz w:val="28"/>
                <w:szCs w:val="28"/>
              </w:rPr>
            </w:pPr>
          </w:p>
        </w:tc>
        <w:tc>
          <w:tcPr>
            <w:tcW w:w="1600" w:type="dxa"/>
            <w:vMerge/>
            <w:tcBorders>
              <w:top w:val="nil"/>
              <w:left w:val="nil"/>
              <w:bottom w:val="nil"/>
              <w:right w:val="nil"/>
            </w:tcBorders>
            <w:vAlign w:val="center"/>
            <w:hideMark/>
          </w:tcPr>
          <w:p w:rsidRPr="000D4C88" w:rsidR="000D4C88" w:rsidP="000D4C88" w:rsidRDefault="000D4C88">
            <w:pPr>
              <w:rPr>
                <w:rFonts w:ascii="Arial" w:hAnsi="Arial" w:cs="Arial"/>
                <w:b/>
                <w:bCs/>
                <w:sz w:val="22"/>
                <w:szCs w:val="22"/>
              </w:rPr>
            </w:pPr>
          </w:p>
        </w:tc>
        <w:tc>
          <w:tcPr>
            <w:tcW w:w="1860" w:type="dxa"/>
            <w:vMerge/>
            <w:tcBorders>
              <w:top w:val="nil"/>
              <w:left w:val="nil"/>
              <w:bottom w:val="nil"/>
              <w:right w:val="nil"/>
            </w:tcBorders>
            <w:vAlign w:val="center"/>
            <w:hideMark/>
          </w:tcPr>
          <w:p w:rsidRPr="000D4C88" w:rsidR="000D4C88" w:rsidP="000D4C88" w:rsidRDefault="000D4C88">
            <w:pPr>
              <w:rPr>
                <w:rFonts w:ascii="Arial" w:hAnsi="Arial" w:cs="Arial"/>
                <w:b/>
                <w:bCs/>
                <w:color w:val="FF0000"/>
                <w:sz w:val="28"/>
                <w:szCs w:val="28"/>
              </w:rPr>
            </w:pPr>
          </w:p>
        </w:tc>
        <w:tc>
          <w:tcPr>
            <w:tcW w:w="2200" w:type="dxa"/>
            <w:vMerge/>
            <w:tcBorders>
              <w:top w:val="nil"/>
              <w:left w:val="nil"/>
              <w:bottom w:val="nil"/>
              <w:right w:val="nil"/>
            </w:tcBorders>
            <w:vAlign w:val="center"/>
            <w:hideMark/>
          </w:tcPr>
          <w:p w:rsidRPr="000D4C88" w:rsidR="000D4C88" w:rsidP="000D4C88" w:rsidRDefault="000D4C88">
            <w:pPr>
              <w:rPr>
                <w:rFonts w:ascii="Arial" w:hAnsi="Arial" w:cs="Arial"/>
                <w:b/>
                <w:bCs/>
                <w:color w:val="993300"/>
                <w:sz w:val="28"/>
                <w:szCs w:val="28"/>
              </w:rPr>
            </w:pPr>
          </w:p>
        </w:tc>
        <w:tc>
          <w:tcPr>
            <w:tcW w:w="1180" w:type="dxa"/>
            <w:vMerge/>
            <w:tcBorders>
              <w:top w:val="nil"/>
              <w:left w:val="nil"/>
              <w:bottom w:val="nil"/>
              <w:right w:val="nil"/>
            </w:tcBorders>
            <w:vAlign w:val="center"/>
            <w:hideMark/>
          </w:tcPr>
          <w:p w:rsidRPr="000D4C88" w:rsidR="000D4C88" w:rsidP="000D4C88" w:rsidRDefault="000D4C88">
            <w:pPr>
              <w:rPr>
                <w:rFonts w:ascii="Arial" w:hAnsi="Arial" w:cs="Arial"/>
                <w:color w:val="0000FF"/>
                <w:sz w:val="20"/>
                <w:szCs w:val="20"/>
              </w:rPr>
            </w:pPr>
          </w:p>
        </w:tc>
      </w:tr>
      <w:tr w:rsidRPr="000D4C88" w:rsidR="000D4C88" w:rsidTr="000D4C88">
        <w:trPr>
          <w:trHeight w:val="315"/>
        </w:trPr>
        <w:tc>
          <w:tcPr>
            <w:tcW w:w="440" w:type="dxa"/>
            <w:tcBorders>
              <w:top w:val="nil"/>
              <w:left w:val="nil"/>
              <w:bottom w:val="nil"/>
              <w:right w:val="nil"/>
            </w:tcBorders>
            <w:shd w:val="clear" w:color="auto" w:fill="auto"/>
            <w:noWrap/>
            <w:vAlign w:val="bottom"/>
            <w:hideMark/>
          </w:tcPr>
          <w:p w:rsidRPr="000D4C88" w:rsidR="000D4C88" w:rsidP="000D4C88" w:rsidRDefault="000D4C88">
            <w:pPr>
              <w:jc w:val="right"/>
              <w:rPr>
                <w:rFonts w:ascii="Arial" w:hAnsi="Arial" w:cs="Arial"/>
                <w:sz w:val="20"/>
                <w:szCs w:val="20"/>
              </w:rPr>
            </w:pPr>
            <w:r w:rsidRPr="000D4C88">
              <w:rPr>
                <w:rFonts w:ascii="Arial" w:hAnsi="Arial" w:cs="Arial"/>
                <w:sz w:val="20"/>
                <w:szCs w:val="20"/>
              </w:rPr>
              <w:t>1</w:t>
            </w:r>
          </w:p>
        </w:tc>
        <w:tc>
          <w:tcPr>
            <w:tcW w:w="16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r w:rsidRPr="000D4C88">
              <w:rPr>
                <w:rFonts w:ascii="Arial" w:hAnsi="Arial" w:cs="Arial"/>
                <w:sz w:val="20"/>
                <w:szCs w:val="20"/>
              </w:rPr>
              <w:t>ice creama group</w:t>
            </w:r>
          </w:p>
        </w:tc>
        <w:tc>
          <w:tcPr>
            <w:tcW w:w="1860" w:type="dxa"/>
            <w:tcBorders>
              <w:top w:val="nil"/>
              <w:left w:val="nil"/>
              <w:bottom w:val="nil"/>
              <w:right w:val="nil"/>
            </w:tcBorders>
            <w:shd w:val="clear" w:color="auto" w:fill="auto"/>
            <w:noWrap/>
            <w:vAlign w:val="bottom"/>
            <w:hideMark/>
          </w:tcPr>
          <w:p w:rsidRPr="000D4C88" w:rsidR="000D4C88" w:rsidP="000D4C88" w:rsidRDefault="000D4C88">
            <w:pPr>
              <w:jc w:val="right"/>
            </w:pPr>
            <w:r w:rsidRPr="000D4C88">
              <w:t>166.867,95</w:t>
            </w:r>
          </w:p>
        </w:tc>
        <w:tc>
          <w:tcPr>
            <w:tcW w:w="220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sz w:val="20"/>
                <w:szCs w:val="20"/>
              </w:rPr>
            </w:pPr>
            <w:r w:rsidRPr="000D4C88">
              <w:rPr>
                <w:rFonts w:ascii="Arial" w:hAnsi="Arial" w:cs="Arial"/>
                <w:sz w:val="20"/>
                <w:szCs w:val="20"/>
              </w:rPr>
              <w:t>4,82</w:t>
            </w:r>
          </w:p>
        </w:tc>
        <w:tc>
          <w:tcPr>
            <w:tcW w:w="118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sz w:val="20"/>
                <w:szCs w:val="20"/>
              </w:rPr>
            </w:pPr>
            <w:r w:rsidRPr="000D4C88">
              <w:rPr>
                <w:rFonts w:ascii="Arial" w:hAnsi="Arial" w:cs="Arial"/>
                <w:sz w:val="20"/>
                <w:szCs w:val="20"/>
              </w:rPr>
              <w:t>8,71</w:t>
            </w:r>
          </w:p>
        </w:tc>
      </w:tr>
      <w:tr w:rsidRPr="000D4C88" w:rsidR="000D4C88" w:rsidTr="000D4C88">
        <w:trPr>
          <w:trHeight w:val="255"/>
        </w:trPr>
        <w:tc>
          <w:tcPr>
            <w:tcW w:w="440" w:type="dxa"/>
            <w:tcBorders>
              <w:top w:val="nil"/>
              <w:left w:val="nil"/>
              <w:bottom w:val="nil"/>
              <w:right w:val="nil"/>
            </w:tcBorders>
            <w:shd w:val="clear" w:color="auto" w:fill="auto"/>
            <w:noWrap/>
            <w:vAlign w:val="bottom"/>
            <w:hideMark/>
          </w:tcPr>
          <w:p w:rsidRPr="000D4C88" w:rsidR="000D4C88" w:rsidP="000D4C88" w:rsidRDefault="000D4C88">
            <w:pPr>
              <w:jc w:val="right"/>
              <w:rPr>
                <w:rFonts w:ascii="Arial" w:hAnsi="Arial" w:cs="Arial"/>
                <w:sz w:val="20"/>
                <w:szCs w:val="20"/>
              </w:rPr>
            </w:pPr>
            <w:r w:rsidRPr="000D4C88">
              <w:rPr>
                <w:rFonts w:ascii="Arial" w:hAnsi="Arial" w:cs="Arial"/>
                <w:sz w:val="20"/>
                <w:szCs w:val="20"/>
              </w:rPr>
              <w:t>2</w:t>
            </w:r>
          </w:p>
        </w:tc>
        <w:tc>
          <w:tcPr>
            <w:tcW w:w="16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r w:rsidRPr="000D4C88">
              <w:rPr>
                <w:rFonts w:ascii="Arial" w:hAnsi="Arial" w:cs="Arial"/>
                <w:sz w:val="20"/>
                <w:szCs w:val="20"/>
              </w:rPr>
              <w:t>rh</w:t>
            </w:r>
          </w:p>
        </w:tc>
        <w:tc>
          <w:tcPr>
            <w:tcW w:w="1860" w:type="dxa"/>
            <w:tcBorders>
              <w:top w:val="nil"/>
              <w:left w:val="nil"/>
              <w:bottom w:val="nil"/>
              <w:right w:val="nil"/>
            </w:tcBorders>
            <w:shd w:val="clear" w:color="auto" w:fill="auto"/>
            <w:noWrap/>
            <w:vAlign w:val="bottom"/>
            <w:hideMark/>
          </w:tcPr>
          <w:p w:rsidRPr="000D4C88" w:rsidR="000D4C88" w:rsidP="000D4C88" w:rsidRDefault="000D4C88">
            <w:pPr>
              <w:jc w:val="right"/>
              <w:rPr>
                <w:rFonts w:ascii="Arial" w:hAnsi="Arial" w:cs="Arial"/>
                <w:sz w:val="20"/>
                <w:szCs w:val="20"/>
              </w:rPr>
            </w:pPr>
            <w:r w:rsidRPr="000D4C88">
              <w:rPr>
                <w:rFonts w:ascii="Arial" w:hAnsi="Arial" w:cs="Arial"/>
                <w:sz w:val="20"/>
                <w:szCs w:val="20"/>
              </w:rPr>
              <w:t>1.714.483,28</w:t>
            </w:r>
          </w:p>
        </w:tc>
        <w:tc>
          <w:tcPr>
            <w:tcW w:w="220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sz w:val="20"/>
                <w:szCs w:val="20"/>
              </w:rPr>
            </w:pPr>
            <w:r w:rsidRPr="000D4C88">
              <w:rPr>
                <w:rFonts w:ascii="Arial" w:hAnsi="Arial" w:cs="Arial"/>
                <w:sz w:val="20"/>
                <w:szCs w:val="20"/>
              </w:rPr>
              <w:t>49,49</w:t>
            </w:r>
          </w:p>
        </w:tc>
        <w:tc>
          <w:tcPr>
            <w:tcW w:w="118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sz w:val="20"/>
                <w:szCs w:val="20"/>
              </w:rPr>
            </w:pPr>
            <w:r w:rsidRPr="000D4C88">
              <w:rPr>
                <w:rFonts w:ascii="Arial" w:hAnsi="Arial" w:cs="Arial"/>
                <w:sz w:val="20"/>
                <w:szCs w:val="20"/>
              </w:rPr>
              <w:t>89,48</w:t>
            </w:r>
          </w:p>
        </w:tc>
      </w:tr>
      <w:tr w:rsidRPr="000D4C88" w:rsidR="000D4C88" w:rsidTr="000D4C88">
        <w:trPr>
          <w:trHeight w:val="255"/>
        </w:trPr>
        <w:tc>
          <w:tcPr>
            <w:tcW w:w="440" w:type="dxa"/>
            <w:tcBorders>
              <w:top w:val="nil"/>
              <w:left w:val="nil"/>
              <w:bottom w:val="nil"/>
              <w:right w:val="nil"/>
            </w:tcBorders>
            <w:shd w:val="clear" w:color="auto" w:fill="auto"/>
            <w:noWrap/>
            <w:vAlign w:val="bottom"/>
            <w:hideMark/>
          </w:tcPr>
          <w:p w:rsidRPr="000D4C88" w:rsidR="000D4C88" w:rsidP="000D4C88" w:rsidRDefault="000D4C88">
            <w:pPr>
              <w:jc w:val="right"/>
              <w:rPr>
                <w:rFonts w:ascii="Arial" w:hAnsi="Arial" w:cs="Arial"/>
                <w:sz w:val="20"/>
                <w:szCs w:val="20"/>
              </w:rPr>
            </w:pPr>
            <w:r w:rsidRPr="000D4C88">
              <w:rPr>
                <w:rFonts w:ascii="Arial" w:hAnsi="Arial" w:cs="Arial"/>
                <w:sz w:val="20"/>
                <w:szCs w:val="20"/>
              </w:rPr>
              <w:t>3</w:t>
            </w:r>
          </w:p>
        </w:tc>
        <w:tc>
          <w:tcPr>
            <w:tcW w:w="16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r w:rsidRPr="000D4C88">
              <w:rPr>
                <w:rFonts w:ascii="Arial" w:hAnsi="Arial" w:cs="Arial"/>
                <w:sz w:val="20"/>
                <w:szCs w:val="20"/>
              </w:rPr>
              <w:t>biograd na moru</w:t>
            </w:r>
          </w:p>
        </w:tc>
        <w:tc>
          <w:tcPr>
            <w:tcW w:w="1860" w:type="dxa"/>
            <w:tcBorders>
              <w:top w:val="nil"/>
              <w:left w:val="nil"/>
              <w:bottom w:val="nil"/>
              <w:right w:val="nil"/>
            </w:tcBorders>
            <w:shd w:val="clear" w:color="auto" w:fill="auto"/>
            <w:noWrap/>
            <w:vAlign w:val="bottom"/>
            <w:hideMark/>
          </w:tcPr>
          <w:p w:rsidRPr="000D4C88" w:rsidR="000D4C88" w:rsidP="000D4C88" w:rsidRDefault="000D4C88">
            <w:pPr>
              <w:jc w:val="right"/>
              <w:rPr>
                <w:rFonts w:ascii="Arial" w:hAnsi="Arial" w:cs="Arial"/>
                <w:sz w:val="20"/>
                <w:szCs w:val="20"/>
              </w:rPr>
            </w:pPr>
            <w:r w:rsidRPr="000D4C88">
              <w:rPr>
                <w:rFonts w:ascii="Arial" w:hAnsi="Arial" w:cs="Arial"/>
                <w:sz w:val="20"/>
                <w:szCs w:val="20"/>
              </w:rPr>
              <w:t>34.737,08</w:t>
            </w:r>
          </w:p>
        </w:tc>
        <w:tc>
          <w:tcPr>
            <w:tcW w:w="220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sz w:val="20"/>
                <w:szCs w:val="20"/>
              </w:rPr>
            </w:pPr>
            <w:r w:rsidRPr="000D4C88">
              <w:rPr>
                <w:rFonts w:ascii="Arial" w:hAnsi="Arial" w:cs="Arial"/>
                <w:sz w:val="20"/>
                <w:szCs w:val="20"/>
              </w:rPr>
              <w:t>1,00</w:t>
            </w:r>
          </w:p>
        </w:tc>
        <w:tc>
          <w:tcPr>
            <w:tcW w:w="118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sz w:val="20"/>
                <w:szCs w:val="20"/>
              </w:rPr>
            </w:pPr>
            <w:r w:rsidRPr="000D4C88">
              <w:rPr>
                <w:rFonts w:ascii="Arial" w:hAnsi="Arial" w:cs="Arial"/>
                <w:sz w:val="20"/>
                <w:szCs w:val="20"/>
              </w:rPr>
              <w:t>1,81</w:t>
            </w:r>
          </w:p>
        </w:tc>
      </w:tr>
    </w:tbl>
    <w:p w:rsidR="00B05ACA" w:rsidP="001520A9" w:rsidRDefault="00B05ACA">
      <w:pPr>
        <w:jc w:val="both"/>
        <w:rPr>
          <w:rFonts w:ascii="Arial" w:hAnsi="Arial" w:cs="Arial"/>
        </w:rPr>
      </w:pPr>
    </w:p>
    <w:p w:rsidR="008D7C9F" w:rsidP="001520A9" w:rsidRDefault="000D4C88">
      <w:pPr>
        <w:jc w:val="both"/>
        <w:rPr>
          <w:rFonts w:ascii="Arial" w:hAnsi="Arial" w:cs="Arial"/>
        </w:rPr>
      </w:pPr>
      <w:r>
        <w:rPr>
          <w:rFonts w:ascii="Arial" w:hAnsi="Arial" w:cs="Arial"/>
        </w:rPr>
        <w:t>Prije početka ročišta RH ističe kako su isti u potpunosti neosnovani te GRAD d.o.o. nije namirio porezni dug prema Ministarstvu financija. Isto tako ugovore koje je ICE CREAM GROUP dostavila porezna uprava nikada nije imala saznanja o istima a isti su nakon uvida sklopljeni da se izbjegne plaćanje porezne obveze na nedozvoljeni način.</w:t>
      </w:r>
    </w:p>
    <w:p w:rsidR="008D7C9F" w:rsidP="001520A9" w:rsidRDefault="008D7C9F">
      <w:pPr>
        <w:jc w:val="both"/>
        <w:rPr>
          <w:rFonts w:ascii="Arial" w:hAnsi="Arial" w:cs="Arial"/>
        </w:rPr>
      </w:pPr>
    </w:p>
    <w:p w:rsidR="00CE07AF" w:rsidP="001520A9" w:rsidRDefault="00CE07AF">
      <w:pPr>
        <w:jc w:val="both"/>
        <w:rPr>
          <w:rFonts w:ascii="Arial" w:hAnsi="Arial" w:cs="Arial"/>
        </w:rPr>
      </w:pPr>
      <w:r>
        <w:rPr>
          <w:rFonts w:ascii="Arial" w:hAnsi="Arial" w:cs="Arial"/>
        </w:rPr>
        <w:t>Punomoćnici ICE CRAMA GROUP inzistiraju na tome da se RH uskrati pravo glasa.</w:t>
      </w:r>
    </w:p>
    <w:p w:rsidR="00CE07AF" w:rsidP="001520A9" w:rsidRDefault="00CE07AF">
      <w:pPr>
        <w:jc w:val="both"/>
        <w:rPr>
          <w:rFonts w:ascii="Arial" w:hAnsi="Arial" w:cs="Arial"/>
        </w:rPr>
      </w:pPr>
    </w:p>
    <w:p w:rsidR="00CE07AF" w:rsidP="001520A9" w:rsidRDefault="00CE07AF">
      <w:pPr>
        <w:jc w:val="both"/>
        <w:rPr>
          <w:rFonts w:ascii="Arial" w:hAnsi="Arial" w:cs="Arial"/>
        </w:rPr>
      </w:pPr>
      <w:r>
        <w:rPr>
          <w:rFonts w:ascii="Arial" w:hAnsi="Arial" w:cs="Arial"/>
        </w:rPr>
        <w:t>Zastupnica po zakonu RH navodi da nema razloga za uskraćivanje prava glasa RH jer ista posjeduje ovršnu ispravu. S druge strane vjerovnik ICE CREAM GROUP želi uskratiti pravo glasa RH jer ista ima najveće potraživanje u ovom stečajnom postupku kako bi vjerovnik ICE CREAM GROUP sama upravljala ovim postupkom a u prilog svojim tvrdnjama nije dostavila niti jedan dokaz.</w:t>
      </w:r>
    </w:p>
    <w:p w:rsidR="00CE07AF" w:rsidP="001520A9" w:rsidRDefault="00CE07AF">
      <w:pPr>
        <w:jc w:val="both"/>
        <w:rPr>
          <w:rFonts w:ascii="Arial" w:hAnsi="Arial" w:cs="Arial"/>
        </w:rPr>
      </w:pPr>
    </w:p>
    <w:p w:rsidR="00CE07AF" w:rsidP="001520A9" w:rsidRDefault="00CE07AF">
      <w:pPr>
        <w:jc w:val="both"/>
        <w:rPr>
          <w:rFonts w:ascii="Arial" w:hAnsi="Arial" w:cs="Arial"/>
        </w:rPr>
      </w:pPr>
      <w:r>
        <w:rPr>
          <w:rFonts w:ascii="Arial" w:hAnsi="Arial" w:cs="Arial"/>
        </w:rPr>
        <w:t xml:space="preserve">Očitujući se na naprijed navedeno punomoćnici ICE CRAM  GROUP navode da je razlog radi koje se predlaže uskrata prava glasa RH jest da iz dostavljene materijalne dokumentacije jasno proizlazi da isti nemaju novčanu tražbinu prema stečajnom dužniku </w:t>
      </w:r>
      <w:r>
        <w:rPr>
          <w:rFonts w:ascii="Arial" w:hAnsi="Arial" w:cs="Arial"/>
        </w:rPr>
        <w:lastRenderedPageBreak/>
        <w:t>radi čega bi konzumiranjem prava glasa u ovom postupku došlo do evidentne zlouporabe prava te oštećenja ostalih vjerovnika.</w:t>
      </w:r>
    </w:p>
    <w:p w:rsidR="00C43875" w:rsidP="001520A9" w:rsidRDefault="00C43875">
      <w:pPr>
        <w:jc w:val="both"/>
        <w:rPr>
          <w:rFonts w:ascii="Arial" w:hAnsi="Arial" w:cs="Arial"/>
        </w:rPr>
      </w:pPr>
    </w:p>
    <w:p w:rsidR="00C43875" w:rsidP="001520A9" w:rsidRDefault="00C43875">
      <w:pPr>
        <w:jc w:val="both"/>
        <w:rPr>
          <w:rFonts w:ascii="Arial" w:hAnsi="Arial" w:cs="Arial"/>
        </w:rPr>
      </w:pPr>
      <w:r>
        <w:rPr>
          <w:rFonts w:ascii="Arial" w:hAnsi="Arial" w:cs="Arial"/>
        </w:rPr>
        <w:t>Sud donosi</w:t>
      </w:r>
    </w:p>
    <w:p w:rsidR="00C43875" w:rsidP="001520A9" w:rsidRDefault="00C43875">
      <w:pPr>
        <w:jc w:val="both"/>
        <w:rPr>
          <w:rFonts w:ascii="Arial" w:hAnsi="Arial" w:cs="Arial"/>
        </w:rPr>
      </w:pPr>
    </w:p>
    <w:p w:rsidR="00C43875" w:rsidP="00C43875" w:rsidRDefault="00C43875">
      <w:pPr>
        <w:jc w:val="center"/>
        <w:rPr>
          <w:rFonts w:ascii="Arial" w:hAnsi="Arial" w:cs="Arial"/>
        </w:rPr>
      </w:pPr>
      <w:r>
        <w:rPr>
          <w:rFonts w:ascii="Arial" w:hAnsi="Arial" w:cs="Arial"/>
        </w:rPr>
        <w:t>r j e š e nj e</w:t>
      </w:r>
    </w:p>
    <w:p w:rsidR="00C43875" w:rsidP="001520A9" w:rsidRDefault="00C43875">
      <w:pPr>
        <w:jc w:val="both"/>
        <w:rPr>
          <w:rFonts w:ascii="Arial" w:hAnsi="Arial" w:cs="Arial"/>
        </w:rPr>
      </w:pPr>
    </w:p>
    <w:p w:rsidR="00C43875" w:rsidP="001520A9" w:rsidRDefault="00C43875">
      <w:pPr>
        <w:jc w:val="both"/>
        <w:rPr>
          <w:rFonts w:ascii="Arial" w:hAnsi="Arial" w:cs="Arial"/>
        </w:rPr>
      </w:pPr>
      <w:r>
        <w:rPr>
          <w:rFonts w:ascii="Arial" w:hAnsi="Arial" w:cs="Arial"/>
        </w:rPr>
        <w:t>Odbija se prijedlog punomoćnika ICE CREAM GROUP za uskratom prava glasa Republici Hrvatskoj u ovom postupku.</w:t>
      </w:r>
    </w:p>
    <w:p w:rsidR="00C43875" w:rsidP="001520A9" w:rsidRDefault="00C43875">
      <w:pPr>
        <w:jc w:val="both"/>
        <w:rPr>
          <w:rFonts w:ascii="Arial" w:hAnsi="Arial" w:cs="Arial"/>
        </w:rPr>
      </w:pPr>
    </w:p>
    <w:p w:rsidR="00C43875" w:rsidP="001520A9" w:rsidRDefault="00C43875">
      <w:pPr>
        <w:jc w:val="both"/>
        <w:rPr>
          <w:rFonts w:ascii="Arial" w:hAnsi="Arial" w:cs="Arial"/>
        </w:rPr>
      </w:pPr>
      <w:r>
        <w:rPr>
          <w:rFonts w:ascii="Arial" w:hAnsi="Arial" w:cs="Arial"/>
        </w:rPr>
        <w:t>Punomoćnici ICE CREAM GROUP predlažu izuzeće uredujućeg suca obzirom da je unatoč dostavljenoj obilnoj materijalnoj dokumentaciji koja izrekom dokazuje da RH nema novčanu tražbinu prema stečajnom dužniku, potonje protivno prijedlozima vjerovnika omogućeno glasovanje u ovom postupku što neposredno upućuje da kod uredujućeg suca postoje osobne okolnosti koje upućuju na njegovu nepristranost.</w:t>
      </w:r>
    </w:p>
    <w:p w:rsidR="00CE07AF" w:rsidP="001520A9" w:rsidRDefault="00CE07AF">
      <w:pPr>
        <w:jc w:val="both"/>
        <w:rPr>
          <w:rFonts w:ascii="Arial" w:hAnsi="Arial" w:cs="Arial"/>
        </w:rPr>
      </w:pPr>
    </w:p>
    <w:p w:rsidR="00C43875" w:rsidP="001520A9" w:rsidRDefault="00C43875">
      <w:pPr>
        <w:jc w:val="both"/>
        <w:rPr>
          <w:rFonts w:ascii="Arial" w:hAnsi="Arial" w:cs="Arial"/>
        </w:rPr>
      </w:pPr>
      <w:r>
        <w:rPr>
          <w:rFonts w:ascii="Arial" w:hAnsi="Arial" w:cs="Arial"/>
        </w:rPr>
        <w:t>Obzirom na navedene okolnosti ročište se neće održati već će zapisnik biti dostavljen sudskoj upravi radi odluke o zahtjevu za izuzeće, ali se nazočnima daje na znanje da će u slučaju da se zahtjev za izuzeće ne prihvati biti održano 8. lipnja 2022. u 10,15 sati o čemu će biti i istaknut zaključak suda ne e-Oglasnoj ploči.</w:t>
      </w:r>
    </w:p>
    <w:p w:rsidR="00612A1B" w:rsidP="001520A9" w:rsidRDefault="00612A1B">
      <w:pPr>
        <w:jc w:val="both"/>
        <w:rPr>
          <w:rFonts w:ascii="Arial" w:hAnsi="Arial" w:cs="Arial"/>
        </w:rPr>
      </w:pPr>
    </w:p>
    <w:p w:rsidRPr="00380A98" w:rsidR="00612A1B" w:rsidP="00612A1B" w:rsidRDefault="00612A1B">
      <w:pPr>
        <w:tabs>
          <w:tab w:val="left" w:pos="0"/>
          <w:tab w:val="left" w:pos="360"/>
        </w:tabs>
        <w:rPr>
          <w:rFonts w:ascii="Arial" w:hAnsi="Arial" w:cs="Arial"/>
        </w:rPr>
      </w:pPr>
      <w:r w:rsidRPr="00380A98">
        <w:rPr>
          <w:rFonts w:ascii="Arial" w:hAnsi="Arial" w:cs="Arial"/>
        </w:rPr>
        <w:t xml:space="preserve">Dovršeno u </w:t>
      </w:r>
      <w:r>
        <w:rPr>
          <w:rFonts w:ascii="Arial" w:hAnsi="Arial" w:cs="Arial"/>
        </w:rPr>
        <w:t>10,35</w:t>
      </w:r>
      <w:r w:rsidRPr="00380A98">
        <w:rPr>
          <w:rFonts w:ascii="Arial" w:hAnsi="Arial" w:cs="Arial"/>
        </w:rPr>
        <w:t xml:space="preserve"> sati.</w:t>
      </w:r>
    </w:p>
    <w:p w:rsidRPr="00380A98" w:rsidR="00612A1B" w:rsidP="00612A1B" w:rsidRDefault="00612A1B">
      <w:pPr>
        <w:tabs>
          <w:tab w:val="left" w:pos="0"/>
          <w:tab w:val="left" w:pos="360"/>
        </w:tabs>
        <w:jc w:val="both"/>
        <w:rPr>
          <w:rFonts w:ascii="Arial" w:hAnsi="Arial" w:cs="Arial"/>
        </w:rPr>
      </w:pPr>
    </w:p>
    <w:p w:rsidRPr="00380A98" w:rsidR="00612A1B" w:rsidP="00612A1B" w:rsidRDefault="00612A1B">
      <w:pPr>
        <w:tabs>
          <w:tab w:val="left" w:pos="0"/>
          <w:tab w:val="left" w:pos="360"/>
        </w:tabs>
        <w:jc w:val="both"/>
        <w:rPr>
          <w:rFonts w:ascii="Arial" w:hAnsi="Arial" w:cs="Arial"/>
        </w:rPr>
      </w:pPr>
      <w:r w:rsidRPr="00380A98">
        <w:rPr>
          <w:rFonts w:ascii="Arial" w:hAnsi="Arial" w:cs="Arial"/>
        </w:rPr>
        <w:t>ZAPISNIČAR</w:t>
      </w:r>
      <w:r w:rsidRPr="00380A98">
        <w:rPr>
          <w:rFonts w:ascii="Arial" w:hAnsi="Arial" w:cs="Arial"/>
        </w:rPr>
        <w:tab/>
      </w:r>
      <w:r w:rsidRPr="00380A98">
        <w:rPr>
          <w:rFonts w:ascii="Arial" w:hAnsi="Arial" w:cs="Arial"/>
        </w:rPr>
        <w:tab/>
      </w:r>
      <w:r w:rsidRPr="00380A98">
        <w:rPr>
          <w:rFonts w:ascii="Arial" w:hAnsi="Arial" w:cs="Arial"/>
        </w:rPr>
        <w:tab/>
      </w:r>
      <w:r w:rsidRPr="00380A98">
        <w:rPr>
          <w:rFonts w:ascii="Arial" w:hAnsi="Arial" w:cs="Arial"/>
        </w:rPr>
        <w:tab/>
        <w:t xml:space="preserve">SUTKINJA            STEČAJNI UPRAVITELJ </w:t>
      </w:r>
      <w:r w:rsidRPr="00380A98">
        <w:rPr>
          <w:rFonts w:ascii="Arial" w:hAnsi="Arial" w:cs="Arial"/>
        </w:rPr>
        <w:tab/>
      </w:r>
    </w:p>
    <w:p w:rsidRPr="00380A98" w:rsidR="00612A1B" w:rsidP="00612A1B" w:rsidRDefault="00612A1B">
      <w:pPr>
        <w:tabs>
          <w:tab w:val="left" w:pos="0"/>
          <w:tab w:val="left" w:pos="360"/>
        </w:tabs>
        <w:jc w:val="both"/>
        <w:rPr>
          <w:rFonts w:ascii="Arial" w:hAnsi="Arial" w:cs="Arial"/>
        </w:rPr>
      </w:pPr>
    </w:p>
    <w:p w:rsidRPr="00380A98" w:rsidR="00612A1B" w:rsidP="00612A1B" w:rsidRDefault="00612A1B">
      <w:pPr>
        <w:tabs>
          <w:tab w:val="left" w:pos="0"/>
          <w:tab w:val="left" w:pos="360"/>
        </w:tabs>
        <w:jc w:val="both"/>
        <w:rPr>
          <w:rFonts w:ascii="Arial" w:hAnsi="Arial" w:cs="Arial"/>
        </w:rPr>
      </w:pPr>
    </w:p>
    <w:p w:rsidRPr="00380A98" w:rsidR="00612A1B" w:rsidP="00612A1B" w:rsidRDefault="00612A1B">
      <w:pPr>
        <w:tabs>
          <w:tab w:val="left" w:pos="0"/>
          <w:tab w:val="left" w:pos="360"/>
        </w:tabs>
        <w:jc w:val="both"/>
        <w:rPr>
          <w:rFonts w:ascii="Arial" w:hAnsi="Arial" w:cs="Arial"/>
        </w:rPr>
      </w:pPr>
      <w:r w:rsidRPr="00380A98">
        <w:rPr>
          <w:rFonts w:ascii="Arial" w:hAnsi="Arial" w:cs="Arial"/>
        </w:rPr>
        <w:t>VJEROVNICI</w:t>
      </w:r>
    </w:p>
    <w:p w:rsidRPr="00380A98" w:rsidR="00612A1B" w:rsidP="00612A1B" w:rsidRDefault="00612A1B">
      <w:pPr>
        <w:tabs>
          <w:tab w:val="left" w:pos="960"/>
        </w:tabs>
        <w:jc w:val="both"/>
        <w:rPr>
          <w:rFonts w:ascii="Arial" w:hAnsi="Arial" w:cs="Arial"/>
        </w:rPr>
      </w:pPr>
    </w:p>
    <w:p w:rsidR="00612A1B" w:rsidP="001520A9" w:rsidRDefault="00612A1B">
      <w:pPr>
        <w:jc w:val="both"/>
        <w:rPr>
          <w:rFonts w:ascii="Arial" w:hAnsi="Arial" w:cs="Arial"/>
        </w:rPr>
      </w:pPr>
    </w:p>
    <w:p w:rsidR="00612A1B" w:rsidP="001520A9" w:rsidRDefault="00612A1B">
      <w:pPr>
        <w:jc w:val="both"/>
        <w:rPr>
          <w:rFonts w:ascii="Arial" w:hAnsi="Arial" w:cs="Arial"/>
        </w:rPr>
      </w:pPr>
    </w:p>
    <w:p w:rsidRPr="00380A98" w:rsidR="00DB052E" w:rsidP="00B71E0E" w:rsidRDefault="00DB052E">
      <w:pPr>
        <w:tabs>
          <w:tab w:val="left" w:pos="960"/>
        </w:tabs>
        <w:jc w:val="both"/>
        <w:rPr>
          <w:rFonts w:ascii="Arial" w:hAnsi="Arial" w:cs="Arial"/>
        </w:rPr>
      </w:pPr>
    </w:p>
    <w:sectPr w:rsidRPr="00380A98" w:rsidR="00DB052E" w:rsidSect="00882B0B">
      <w:headerReference w:type="even" r:id="rId10"/>
      <w:headerReference w:type="default" r:id="rId11"/>
      <w:footerReference w:type="even" r:id="rId12"/>
      <w:footerReference w:type="default" r:id="rId13"/>
      <w:headerReference w:type="first" r:id="rId14"/>
      <w:pgSz w:w="11906" w:h="16838"/>
      <w:pgMar w:top="1418" w:right="1021" w:bottom="851"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235F3B">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235F3B">
    <w:pPr>
      <w:pStyle w:val="Podnoje"/>
      <w:framePr w:wrap="around" w:hAnchor="margin" w:vAnchor="text" w:xAlign="right" w:y="1"/>
      <w:rPr>
        <w:rStyle w:val="Brojstranice"/>
      </w:rPr>
    </w:pPr>
  </w:p>
  <w:p w:rsidR="001B6783" w:rsidP="005973AD" w:rsidRDefault="00235F3B">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235F3B">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1B6783" w:rsidP="007A1E4E" w:rsidRDefault="00657B11">
    <w:pPr>
      <w:pStyle w:val="Zaglavlje"/>
      <w:framePr w:wrap="around" w:hAnchor="margin" w:vAnchor="text" w:xAlign="center" w:y="1"/>
      <w:rPr>
        <w:rStyle w:val="Brojstranice"/>
        <w:rFonts w:ascii="Arial" w:hAnsi="Arial" w:cs="Arial"/>
      </w:rPr>
    </w:pPr>
    <w:r w:rsidRPr="00380A98">
      <w:rPr>
        <w:rStyle w:val="Brojstranice"/>
        <w:rFonts w:ascii="Arial" w:hAnsi="Arial" w:cs="Arial"/>
      </w:rPr>
      <w:fldChar w:fldCharType="begin"/>
    </w:r>
    <w:r w:rsidRPr="00380A98">
      <w:rPr>
        <w:rStyle w:val="Brojstranice"/>
        <w:rFonts w:ascii="Arial" w:hAnsi="Arial" w:cs="Arial"/>
      </w:rPr>
      <w:instrText xml:space="preserve">PAGE  </w:instrText>
    </w:r>
    <w:r w:rsidRPr="00380A98">
      <w:rPr>
        <w:rStyle w:val="Brojstranice"/>
        <w:rFonts w:ascii="Arial" w:hAnsi="Arial" w:cs="Arial"/>
      </w:rPr>
      <w:fldChar w:fldCharType="separate"/>
    </w:r>
    <w:r w:rsidR="00235F3B">
      <w:rPr>
        <w:rStyle w:val="Brojstranice"/>
        <w:rFonts w:ascii="Arial" w:hAnsi="Arial" w:cs="Arial"/>
        <w:noProof/>
      </w:rPr>
      <w:t>2</w:t>
    </w:r>
    <w:r w:rsidRPr="00380A98">
      <w:rPr>
        <w:rStyle w:val="Brojstranice"/>
        <w:rFonts w:ascii="Arial" w:hAnsi="Arial" w:cs="Arial"/>
      </w:rPr>
      <w:fldChar w:fldCharType="end"/>
    </w:r>
  </w:p>
  <w:p w:rsidRPr="00380A98" w:rsidR="001B6783" w:rsidP="00020988" w:rsidRDefault="00657B11">
    <w:pPr>
      <w:jc w:val="right"/>
      <w:rPr>
        <w:rFonts w:ascii="Arial" w:hAnsi="Arial" w:cs="Arial"/>
        <w:bCs/>
      </w:rPr>
    </w:pPr>
    <w:r w:rsidRPr="00380A98">
      <w:rPr>
        <w:rFonts w:ascii="Arial" w:hAnsi="Arial" w:cs="Arial"/>
      </w:rPr>
      <w:t>Posl.br.</w:t>
    </w:r>
    <w:r w:rsidRPr="00380A98">
      <w:rPr>
        <w:rFonts w:ascii="Arial" w:hAnsi="Arial" w:cs="Arial"/>
        <w:bCs/>
      </w:rPr>
      <w:t xml:space="preserve"> 1 St-</w:t>
    </w:r>
    <w:r w:rsidR="00482AA0">
      <w:rPr>
        <w:rFonts w:ascii="Arial" w:hAnsi="Arial" w:cs="Arial"/>
        <w:bCs/>
      </w:rPr>
      <w:t>541</w:t>
    </w:r>
    <w:r w:rsidRPr="00380A98" w:rsidR="000C28EF">
      <w:rPr>
        <w:rFonts w:ascii="Arial" w:hAnsi="Arial" w:cs="Arial"/>
        <w:bCs/>
      </w:rPr>
      <w:t>/</w:t>
    </w:r>
    <w:r w:rsidRPr="00380A98" w:rsidR="005347BE">
      <w:rPr>
        <w:rFonts w:ascii="Arial" w:hAnsi="Arial" w:cs="Arial"/>
        <w:bCs/>
      </w:rPr>
      <w:t>20</w:t>
    </w:r>
    <w:r w:rsidR="004C4C64">
      <w:rPr>
        <w:rFonts w:ascii="Arial" w:hAnsi="Arial" w:cs="Arial"/>
        <w:bCs/>
      </w:rPr>
      <w:t>21</w:t>
    </w:r>
    <w:r w:rsidRPr="00380A98" w:rsidR="000C28EF">
      <w:rPr>
        <w:rFonts w:ascii="Arial" w:hAnsi="Arial" w:cs="Arial"/>
        <w:bCs/>
      </w:rPr>
      <w:t>-</w:t>
    </w:r>
    <w:r w:rsidR="00B328EB">
      <w:rPr>
        <w:rFonts w:ascii="Arial" w:hAnsi="Arial" w:cs="Arial"/>
        <w:bCs/>
      </w:rPr>
      <w:t>80</w:t>
    </w:r>
  </w:p>
  <w:p w:rsidR="001B6783" w:rsidP="00D154FA" w:rsidRDefault="00235F3B">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657B11" w:rsidP="00657B11" w:rsidRDefault="00657B11">
    <w:pPr>
      <w:pStyle w:val="Zaglavlje"/>
      <w:jc w:val="right"/>
      <w:rPr>
        <w:rFonts w:ascii="Arial" w:hAnsi="Arial" w:cs="Arial"/>
      </w:rPr>
    </w:pPr>
    <w:r w:rsidRPr="00380A98">
      <w:rPr>
        <w:rFonts w:ascii="Arial" w:hAnsi="Arial" w:cs="Arial"/>
      </w:rPr>
      <w:t>1St-</w:t>
    </w:r>
    <w:r w:rsidR="00482AA0">
      <w:rPr>
        <w:rFonts w:ascii="Arial" w:hAnsi="Arial" w:cs="Arial"/>
      </w:rPr>
      <w:t>541</w:t>
    </w:r>
    <w:r w:rsidRPr="00380A98" w:rsidR="007038D3">
      <w:rPr>
        <w:rFonts w:ascii="Arial" w:hAnsi="Arial" w:cs="Arial"/>
      </w:rPr>
      <w:t>/</w:t>
    </w:r>
    <w:r w:rsidRPr="00380A98" w:rsidR="005347BE">
      <w:rPr>
        <w:rFonts w:ascii="Arial" w:hAnsi="Arial" w:cs="Arial"/>
      </w:rPr>
      <w:t>20</w:t>
    </w:r>
    <w:r w:rsidR="004C4C64">
      <w:rPr>
        <w:rFonts w:ascii="Arial" w:hAnsi="Arial" w:cs="Arial"/>
      </w:rPr>
      <w:t>21</w:t>
    </w:r>
    <w:r w:rsidRPr="00380A98" w:rsidR="007038D3">
      <w:rPr>
        <w:rFonts w:ascii="Arial" w:hAnsi="Arial" w:cs="Arial"/>
      </w:rPr>
      <w:t>-</w:t>
    </w:r>
    <w:r w:rsidR="00B328EB">
      <w:rPr>
        <w:rFonts w:ascii="Arial" w:hAnsi="Arial" w:cs="Arial"/>
      </w:rPr>
      <w:t>80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1"/>
  </w:num>
  <w:num w:numId="2">
    <w:abstractNumId w:val="3"/>
  </w:num>
  <w:num w:numId="3">
    <w:abstractNumId w:val="6"/>
  </w:num>
  <w:num w:numId="4">
    <w:abstractNumId w:val="5"/>
  </w:num>
  <w:num w:numId="5">
    <w:abstractNumId w:val="4"/>
  </w:num>
  <w:num w:numId="6">
    <w:abstractNumId w:val="12"/>
  </w:num>
  <w:num w:numId="7">
    <w:abstractNumId w:val="2"/>
  </w:num>
  <w:num w:numId="8">
    <w:abstractNumId w:val="9"/>
  </w:num>
  <w:num w:numId="9">
    <w:abstractNumId w:val="7"/>
  </w:num>
  <w:num w:numId="10">
    <w:abstractNumId w:val="0"/>
  </w:num>
  <w:num w:numId="11">
    <w:abstractNumId w:val="10"/>
  </w:num>
  <w:num w:numId="12">
    <w:abstractNumId w:val="8"/>
  </w:num>
  <w:num w:numId="1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327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43BE5"/>
    <w:rsid w:val="00054CC2"/>
    <w:rsid w:val="00063729"/>
    <w:rsid w:val="000731B4"/>
    <w:rsid w:val="000A03F1"/>
    <w:rsid w:val="000C28EF"/>
    <w:rsid w:val="000D36F1"/>
    <w:rsid w:val="000D4C88"/>
    <w:rsid w:val="001024AD"/>
    <w:rsid w:val="00124EE6"/>
    <w:rsid w:val="00125AA6"/>
    <w:rsid w:val="00130815"/>
    <w:rsid w:val="00144BC2"/>
    <w:rsid w:val="00145D13"/>
    <w:rsid w:val="001502FB"/>
    <w:rsid w:val="001520A9"/>
    <w:rsid w:val="00162A0A"/>
    <w:rsid w:val="0016674B"/>
    <w:rsid w:val="001761B0"/>
    <w:rsid w:val="001806A7"/>
    <w:rsid w:val="001915B4"/>
    <w:rsid w:val="00197ED6"/>
    <w:rsid w:val="001B0AD2"/>
    <w:rsid w:val="001D3056"/>
    <w:rsid w:val="001F5FDB"/>
    <w:rsid w:val="00235F3B"/>
    <w:rsid w:val="00245BB5"/>
    <w:rsid w:val="00267DF9"/>
    <w:rsid w:val="0028068C"/>
    <w:rsid w:val="002815C9"/>
    <w:rsid w:val="00290BF8"/>
    <w:rsid w:val="002A4BEE"/>
    <w:rsid w:val="002B5261"/>
    <w:rsid w:val="002F1AFB"/>
    <w:rsid w:val="002F2753"/>
    <w:rsid w:val="003071EA"/>
    <w:rsid w:val="00315E67"/>
    <w:rsid w:val="003162C4"/>
    <w:rsid w:val="0031656D"/>
    <w:rsid w:val="003414B4"/>
    <w:rsid w:val="00350DF4"/>
    <w:rsid w:val="0036059B"/>
    <w:rsid w:val="003730D3"/>
    <w:rsid w:val="00375D8C"/>
    <w:rsid w:val="00380A98"/>
    <w:rsid w:val="003C74D2"/>
    <w:rsid w:val="003F57C0"/>
    <w:rsid w:val="00401F7E"/>
    <w:rsid w:val="00412A24"/>
    <w:rsid w:val="00415A5B"/>
    <w:rsid w:val="004202A7"/>
    <w:rsid w:val="0042042A"/>
    <w:rsid w:val="00437B7A"/>
    <w:rsid w:val="00440511"/>
    <w:rsid w:val="00482AA0"/>
    <w:rsid w:val="00484DE2"/>
    <w:rsid w:val="00485D76"/>
    <w:rsid w:val="004A5C03"/>
    <w:rsid w:val="004A6F48"/>
    <w:rsid w:val="004C4C64"/>
    <w:rsid w:val="004D6AEE"/>
    <w:rsid w:val="00510CE0"/>
    <w:rsid w:val="00530BE7"/>
    <w:rsid w:val="005347BE"/>
    <w:rsid w:val="0054161A"/>
    <w:rsid w:val="0054198B"/>
    <w:rsid w:val="0054403D"/>
    <w:rsid w:val="00555878"/>
    <w:rsid w:val="00555E60"/>
    <w:rsid w:val="00594A8B"/>
    <w:rsid w:val="005D07B7"/>
    <w:rsid w:val="005D6822"/>
    <w:rsid w:val="005E4C12"/>
    <w:rsid w:val="00601119"/>
    <w:rsid w:val="00604457"/>
    <w:rsid w:val="00612A1B"/>
    <w:rsid w:val="006410B6"/>
    <w:rsid w:val="00643F81"/>
    <w:rsid w:val="00654178"/>
    <w:rsid w:val="00656E41"/>
    <w:rsid w:val="00657B11"/>
    <w:rsid w:val="0066646A"/>
    <w:rsid w:val="00685F4D"/>
    <w:rsid w:val="006A16E6"/>
    <w:rsid w:val="006B1A22"/>
    <w:rsid w:val="006B4F9A"/>
    <w:rsid w:val="006B7734"/>
    <w:rsid w:val="006E4A2A"/>
    <w:rsid w:val="006E7C61"/>
    <w:rsid w:val="007038D3"/>
    <w:rsid w:val="007068B7"/>
    <w:rsid w:val="007139AE"/>
    <w:rsid w:val="00714AB7"/>
    <w:rsid w:val="0073558C"/>
    <w:rsid w:val="007405D2"/>
    <w:rsid w:val="00750586"/>
    <w:rsid w:val="00772728"/>
    <w:rsid w:val="007A14C1"/>
    <w:rsid w:val="007A7B0F"/>
    <w:rsid w:val="007B69EF"/>
    <w:rsid w:val="007C65A2"/>
    <w:rsid w:val="007D179C"/>
    <w:rsid w:val="007E002D"/>
    <w:rsid w:val="007F6642"/>
    <w:rsid w:val="008116D6"/>
    <w:rsid w:val="0081772F"/>
    <w:rsid w:val="008204C8"/>
    <w:rsid w:val="008443C3"/>
    <w:rsid w:val="008502F3"/>
    <w:rsid w:val="008561BA"/>
    <w:rsid w:val="00862F65"/>
    <w:rsid w:val="008634CB"/>
    <w:rsid w:val="00873B91"/>
    <w:rsid w:val="00876EC6"/>
    <w:rsid w:val="00880BC4"/>
    <w:rsid w:val="00886040"/>
    <w:rsid w:val="008A2F23"/>
    <w:rsid w:val="008B6C3B"/>
    <w:rsid w:val="008D4B6B"/>
    <w:rsid w:val="008D7345"/>
    <w:rsid w:val="008D7C9F"/>
    <w:rsid w:val="008E5CAA"/>
    <w:rsid w:val="009274FE"/>
    <w:rsid w:val="00947E47"/>
    <w:rsid w:val="0095400C"/>
    <w:rsid w:val="00965659"/>
    <w:rsid w:val="00995DCA"/>
    <w:rsid w:val="009A51D4"/>
    <w:rsid w:val="009B507E"/>
    <w:rsid w:val="009C0642"/>
    <w:rsid w:val="009E2F6A"/>
    <w:rsid w:val="009E6DDF"/>
    <w:rsid w:val="00A01489"/>
    <w:rsid w:val="00A24AB8"/>
    <w:rsid w:val="00A24F16"/>
    <w:rsid w:val="00A276B3"/>
    <w:rsid w:val="00A327E3"/>
    <w:rsid w:val="00A40446"/>
    <w:rsid w:val="00A607BA"/>
    <w:rsid w:val="00A6131F"/>
    <w:rsid w:val="00A721CB"/>
    <w:rsid w:val="00A72B47"/>
    <w:rsid w:val="00A90F02"/>
    <w:rsid w:val="00AA17AB"/>
    <w:rsid w:val="00AB787B"/>
    <w:rsid w:val="00AC2FBE"/>
    <w:rsid w:val="00AF41BC"/>
    <w:rsid w:val="00AF4EC4"/>
    <w:rsid w:val="00B05ACA"/>
    <w:rsid w:val="00B27AB3"/>
    <w:rsid w:val="00B31B65"/>
    <w:rsid w:val="00B328EB"/>
    <w:rsid w:val="00B41397"/>
    <w:rsid w:val="00B600EF"/>
    <w:rsid w:val="00B603CD"/>
    <w:rsid w:val="00B71E0E"/>
    <w:rsid w:val="00B90D6C"/>
    <w:rsid w:val="00B92ADA"/>
    <w:rsid w:val="00B978B3"/>
    <w:rsid w:val="00BD13F9"/>
    <w:rsid w:val="00BD306B"/>
    <w:rsid w:val="00BF5833"/>
    <w:rsid w:val="00C068CF"/>
    <w:rsid w:val="00C3251E"/>
    <w:rsid w:val="00C43875"/>
    <w:rsid w:val="00C5051F"/>
    <w:rsid w:val="00C50BF3"/>
    <w:rsid w:val="00C72B43"/>
    <w:rsid w:val="00C7364B"/>
    <w:rsid w:val="00C90245"/>
    <w:rsid w:val="00C9447A"/>
    <w:rsid w:val="00C96E55"/>
    <w:rsid w:val="00CB067D"/>
    <w:rsid w:val="00CB42C8"/>
    <w:rsid w:val="00CB7074"/>
    <w:rsid w:val="00CD316F"/>
    <w:rsid w:val="00CE07AF"/>
    <w:rsid w:val="00CE4E13"/>
    <w:rsid w:val="00CF4076"/>
    <w:rsid w:val="00CF7C56"/>
    <w:rsid w:val="00D11390"/>
    <w:rsid w:val="00D41701"/>
    <w:rsid w:val="00D87D2B"/>
    <w:rsid w:val="00DA1EB0"/>
    <w:rsid w:val="00DA3F93"/>
    <w:rsid w:val="00DB052E"/>
    <w:rsid w:val="00DD029C"/>
    <w:rsid w:val="00DD3263"/>
    <w:rsid w:val="00DE500C"/>
    <w:rsid w:val="00E01751"/>
    <w:rsid w:val="00E160EE"/>
    <w:rsid w:val="00E37447"/>
    <w:rsid w:val="00E408C6"/>
    <w:rsid w:val="00E412F2"/>
    <w:rsid w:val="00E47A68"/>
    <w:rsid w:val="00E63C57"/>
    <w:rsid w:val="00E728DE"/>
    <w:rsid w:val="00EA4B7D"/>
    <w:rsid w:val="00EC7CB2"/>
    <w:rsid w:val="00ED1986"/>
    <w:rsid w:val="00ED7065"/>
    <w:rsid w:val="00EE03A0"/>
    <w:rsid w:val="00EE2922"/>
    <w:rsid w:val="00EE545C"/>
    <w:rsid w:val="00F03E64"/>
    <w:rsid w:val="00F0734D"/>
    <w:rsid w:val="00F12B5A"/>
    <w:rsid w:val="00F1620B"/>
    <w:rsid w:val="00F17A01"/>
    <w:rsid w:val="00F20E59"/>
    <w:rsid w:val="00F24CA2"/>
    <w:rsid w:val="00F32413"/>
    <w:rsid w:val="00F6091C"/>
    <w:rsid w:val="00F61CF1"/>
    <w:rsid w:val="00F62A91"/>
    <w:rsid w:val="00F67F47"/>
    <w:rsid w:val="00F74415"/>
    <w:rsid w:val="00F82049"/>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3276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rsid w:val="00657B11"/>
    <w:pPr>
      <w:tabs>
        <w:tab w:val="center" w:pos="4536"/>
        <w:tab w:val="right" w:pos="9072"/>
      </w:tabs>
    </w:pPr>
  </w:style>
  <w:style w:type="character" w:styleId="ZaglavljeChar" w:customStyle="true">
    <w:name w:val="Zaglavlje Char"/>
    <w:basedOn w:val="Zadanifontodlomka"/>
    <w:link w:val="Zaglavlje"/>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235F3B"/>
    <w:rPr>
      <w:color w:val="808080"/>
      <w:bdr w:val="none" w:color="auto" w:sz="0" w:space="0"/>
      <w:shd w:val="clear" w:color="auto" w:fill="auto"/>
    </w:rPr>
  </w:style>
  <w:style w:type="character" w:styleId="eSPISCCParagraphDefaultFont" w:customStyle="true">
    <w:name w:val="eSPIS_CC_Paragraph Default Font"/>
    <w:basedOn w:val="Zadanifontodlomka"/>
    <w:rsid w:val="00235F3B"/>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235F3B"/>
    <w:rPr>
      <w:rFonts w:ascii="Arial" w:hAnsi="Arial" w:cs="Arial"/>
      <w:bCs/>
      <w:bdr w:val="none" w:color="auto" w:sz="0" w:space="0"/>
      <w:shd w:val="clear" w:color="auto" w:fill="FFFFCC"/>
      <w:lang w:val="hr-HR"/>
    </w:rPr>
  </w:style>
  <w:style w:type="character" w:styleId="PozadinaSvijetloCrvena" w:customStyle="true">
    <w:name w:val="Pozadina_SvijetloCrvena"/>
    <w:basedOn w:val="eSPISCCParagraphDefaultFont"/>
    <w:rsid w:val="00235F3B"/>
    <w:rPr>
      <w:rFonts w:ascii="Arial" w:hAnsi="Arial" w:cs="Arial"/>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235F3B"/>
    <w:rPr>
      <w:rFonts w:ascii="Arial" w:hAnsi="Arial" w:cs="Arial"/>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35F3B"/>
    <w:rPr>
      <w:color w:val="808080"/>
      <w:bdr w:color="auto" w:space="0" w:sz="0" w:val="none"/>
      <w:shd w:color="auto" w:fill="auto" w:val="clear"/>
    </w:rPr>
  </w:style>
  <w:style w:customStyle="1" w:styleId="eSPISCCParagraphDefaultFont" w:type="character">
    <w:name w:val="eSPIS_CC_Paragraph Default Font"/>
    <w:basedOn w:val="Zadanifontodlomka"/>
    <w:rsid w:val="00235F3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35F3B"/>
    <w:rPr>
      <w:rFonts w:ascii="Arial" w:cs="Arial" w:hAnsi="Arial"/>
      <w:bCs/>
      <w:bdr w:color="auto" w:space="0" w:sz="0" w:val="none"/>
      <w:shd w:color="auto" w:fill="FFFFCC" w:val="clear"/>
      <w:lang w:val="hr-HR"/>
    </w:rPr>
  </w:style>
  <w:style w:customStyle="1" w:styleId="PozadinaSvijetloCrvena" w:type="character">
    <w:name w:val="Pozadina_SvijetloCrvena"/>
    <w:basedOn w:val="eSPISCCParagraphDefaultFont"/>
    <w:rsid w:val="00235F3B"/>
    <w:rPr>
      <w:rFonts w:ascii="Arial" w:cs="Arial" w:hAnsi="Arial"/>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35F3B"/>
    <w:rPr>
      <w:rFonts w:ascii="Arial" w:cs="Arial" w:hAnsi="Arial"/>
      <w:bCs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57368743">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738484708">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160002794">
      <w:bodyDiv w:val="true"/>
      <w:marLeft w:val="0"/>
      <w:marRight w:val="0"/>
      <w:marTop w:val="0"/>
      <w:marBottom w:val="0"/>
      <w:divBdr>
        <w:top w:val="none" w:color="auto" w:sz="0" w:space="0"/>
        <w:left w:val="none" w:color="auto" w:sz="0" w:space="0"/>
        <w:bottom w:val="none" w:color="auto" w:sz="0" w:space="0"/>
        <w:right w:val="none" w:color="auto" w:sz="0" w:space="0"/>
      </w:divBdr>
    </w:div>
    <w:div w:id="1633705337">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871645820">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 w:id="21224585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25. svibnja 2022.</izvorni_sadrzaj>
    <derivirana_varijabla naziv="DomainObject.StvarniPocetakDatum_1">25. svibnja 2022.</derivirana_varijabla>
  </DomainObject.StvarniPocetakDatum>
  <DomainObject.StvarniZavrsetakDatum>
    <izvorni_sadrzaj>25. svibnja 2022.</izvorni_sadrzaj>
    <derivirana_varijabla naziv="DomainObject.StvarniZavrsetakDatum_1">25. svibnja 2022.</derivirana_varijabla>
  </DomainObject.StvarniZavrsetakDatum>
  <DomainObject.PlaniraniZavrsetakDatum>
    <izvorni_sadrzaj>25. svibnja 2022.</izvorni_sadrzaj>
    <derivirana_varijabla naziv="DomainObject.PlaniraniZavrsetakDatum_1">25. svibnja 2022.</derivirana_varijabla>
  </DomainObject.PlaniraniZavrsetakDatum>
  <DomainObject.PlaniraniPocetakDatum>
    <izvorni_sadrzaj>25. svibnja 2022.</izvorni_sadrzaj>
    <derivirana_varijabla naziv="DomainObject.PlaniraniPocetakDatum_1">25. svibnja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svibnja 2022.</izvorni_sadrzaj>
    <derivirana_varijabla naziv="DomainObject.Zapisnik.DatumKreiranja_1">25. svibnja 2022.</derivirana_varijabla>
  </DomainObject.Zapisnik.DatumKreiranja>
  <DomainObject.Zapisnik.ImovinskaKorist>
    <izvorni_sadrzaj/>
    <derivirana_varijabla naziv="DomainObject.Zapisnik.ImovinskaKorist_1"/>
  </DomainObject.Zapisnik.ImovinskaKorist>
  <DomainObject.Zapisnik.Oznaka>
    <izvorni_sadrzaj>St-541/2021-80</izvorni_sadrzaj>
    <derivirana_varijabla naziv="DomainObject.Zapisnik.Oznaka_1">St-541/2021-80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2021.</izvorni_sadrzaj>
    <derivirana_varijabla naziv="DomainObject.Predmet.DatumOsnivanja_1">1.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St-541/2021</izvorni_sadrzaj>
    <derivirana_varijabla naziv="DomainObject.Predmet.OznakaBroj_1">St-541/2021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u roč., pomoćni na VTS,
 dio na vrhovnom</izvorni_sadrzaj>
    <derivirana_varijabla naziv="DomainObject.Predmet.PrimjedbaSuca_1">original u roč., pomoćni na VTS,
 dio na vrhovnom</derivirana_varijabla>
  </DomainObject.Predmet.PrimjedbaSuca>
  <DomainObject.Predmet.ProtustrankaFormated>
    <izvorni_sadrzaj>  GRAD d.o.o.</izvorni_sadrzaj>
    <derivirana_varijabla naziv="DomainObject.Predmet.ProtustrankaFormated_1">  GRAD d.o.o.</derivirana_varijabla>
  </DomainObject.Predmet.ProtustrankaFormated>
  <DomainObject.Predmet.ProtustrankaFormatedOIB>
    <izvorni_sadrzaj>  GRAD d.o.o., OIB 23294084859</izvorni_sadrzaj>
    <derivirana_varijabla naziv="DomainObject.Predmet.ProtustrankaFormatedOIB_1">  GRAD d.o.o., OIB 23294084859</derivirana_varijabla>
  </DomainObject.Predmet.ProtustrankaFormatedOIB>
  <DomainObject.Predmet.ProtustrankaFormatedWithAdress>
    <izvorni_sadrzaj> GRAD d.o.o., Široka ulica 9 A, 23000 Zadar</izvorni_sadrzaj>
    <derivirana_varijabla naziv="DomainObject.Predmet.ProtustrankaFormatedWithAdress_1"> GRAD d.o.o., Široka ulica 9 A, 23000 Zadar</derivirana_varijabla>
  </DomainObject.Predmet.ProtustrankaFormatedWithAdress>
  <DomainObject.Predmet.ProtustrankaFormatedWithAdressOIB>
    <izvorni_sadrzaj> GRAD d.o.o., OIB 23294084859, Široka ulica 9 A, 23000 Zadar</izvorni_sadrzaj>
    <derivirana_varijabla naziv="DomainObject.Predmet.ProtustrankaFormatedWithAdressOIB_1"> GRAD d.o.o., OIB 23294084859, Široka ulica 9 A, 23000 Zadar</derivirana_varijabla>
  </DomainObject.Predmet.ProtustrankaFormatedWithAdressOIB>
  <DomainObject.Predmet.ProtustrankaWithAdress>
    <izvorni_sadrzaj>GRAD d.o.o. Široka ulica 9 A, 23000 Zadar</izvorni_sadrzaj>
    <derivirana_varijabla naziv="DomainObject.Predmet.ProtustrankaWithAdress_1">GRAD d.o.o. Široka ulica 9 A, 23000 Zadar</derivirana_varijabla>
  </DomainObject.Predmet.ProtustrankaWithAdress>
  <DomainObject.Predmet.ProtustrankaWithAdressOIB>
    <izvorni_sadrzaj>GRAD d.o.o., OIB 23294084859, Široka ulica 9 A, 23000 Zadar</izvorni_sadrzaj>
    <derivirana_varijabla naziv="DomainObject.Predmet.ProtustrankaWithAdressOIB_1">GRAD d.o.o., OIB 23294084859, Široka ulica 9 A, 23000 Zadar</derivirana_varijabla>
  </DomainObject.Predmet.ProtustrankaWithAdressOIB>
  <DomainObject.Predmet.ProtustrankaNazivFormated>
    <izvorni_sadrzaj>GRAD d.o.o.</izvorni_sadrzaj>
    <derivirana_varijabla naziv="DomainObject.Predmet.ProtustrankaNazivFormated_1">GRAD d.o.o.</derivirana_varijabla>
  </DomainObject.Predmet.ProtustrankaNazivFormated>
  <DomainObject.Predmet.ProtustrankaNazivFormatedOIB>
    <izvorni_sadrzaj>GRAD d.o.o., OIB 23294084859</izvorni_sadrzaj>
    <derivirana_varijabla naziv="DomainObject.Predmet.ProtustrankaNazivFormatedOIB_1">GRAD d.o.o., OIB 23294084859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3. svibnja 2022.</izvorni_sadrzaj>
    <derivirana_varijabla naziv="DomainObject.Predmet.SpisIzvanSuda.DatumIzlazaSpisa_1">3. svibnja 2022.</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Branko Bungur; Stečajna masa iza SLAD GRUPA d.o.o.  u stečaju; ZADARSKA PIVOVARA društvo s ograničenom odgovornošću za proizvodnju u stečaju; Dajana Kresoja</izvorni_sadrzaj>
    <derivirana_varijabla naziv="DomainObject.Predmet.StrankaFormated_1">  Financijska agencija (FINA); Branko Bungur; Stečajna masa iza SLAD GRUPA d.o.o.  u stečaju; ZADARSKA PIVOVARA društvo s ograničenom odgovornošću za proizvodnju u stečaju; Dajana Kresoja</derivirana_varijabla>
  </DomainObject.Predmet.StrankaFormated>
  <DomainObject.Predmet.StrankaFormatedOIB>
    <izvorni_sadrzaj>  Financijska agencija (FINA), OIB 85821130368; Branko Bungur, OIB 68243361455; Stečajna masa iza SLAD GRUPA d.o.o.  u stečaju, OIB 01099840404; ZADARSKA PIVOVARA društvo s ograničenom odgovornošću za proizvodnju u stečaju, OIB 85898252373; Dajana Kresoja, OIB 52782827511</izvorni_sadrzaj>
    <derivirana_varijabla naziv="DomainObject.Predmet.StrankaFormatedOIB_1">  Financijska agencija (FINA), OIB 85821130368; Branko Bungur, OIB 68243361455; Stečajna masa iza SLAD GRUPA d.o.o.  u stečaju, OIB 01099840404; ZADARSKA PIVOVARA društvo s ograničenom odgovornošću za proizvodnju u stečaju, OIB 85898252373; Dajana Kresoja, OIB 52782827511</derivirana_varijabla>
  </DomainObject.Predmet.StrankaFormatedOIB>
  <DomainObject.Predmet.StrankaFormatedWithAdress>
    <izvorni_sadrzaj> Financijska agencija (FINA), Ulica grada Vukovara 70, 10000 Zagreb; Branko Bungur, Kraljice Jelene 17, 23210 Pakoštane; Stečajna masa iza SLAD GRUPA d.o.o.  u stečaju, Ulica Ivana Gundulića 4D, 23000 Zadar; ZADARSKA PIVOVARA društvo s ograničenom odgovornošću za proizvodnju u stečaju, Široka ulica 9A, 23000 Zadar; Dajana Kresoja, Gaženička 3, 23000 Zadar</izvorni_sadrzaj>
    <derivirana_varijabla naziv="DomainObject.Predmet.StrankaFormatedWithAdress_1"> Financijska agencija (FINA), Ulica grada Vukovara 70, 10000 Zagreb; Branko Bungur, Kraljice Jelene 17, 23210 Pakoštane; Stečajna masa iza SLAD GRUPA d.o.o.  u stečaju, Ulica Ivana Gundulića 4D, 23000 Zadar; ZADARSKA PIVOVARA društvo s ograničenom odgovornošću za proizvodnju u stečaju, Široka ulica 9A, 23000 Zadar; Dajana Kresoja, Gaženička 3, 23000 Zadar</derivirana_varijabla>
  </DomainObject.Predmet.StrankaFormatedWithAdress>
  <DomainObject.Predmet.StrankaFormatedWithAdressOIB>
    <izvorni_sadrzaj> Financijska agencija (FINA), OIB 85821130368, Ulica grada Vukovara 70, 10000 Zagreb; Branko Bungur, OIB 68243361455, Kraljice Jelene 17, 23210 Pakoštane; Stečajna masa iza SLAD GRUPA d.o.o.  u stečaju, OIB 01099840404, Ulica Ivana Gundulića 4D, 23000 Zadar; ZADARSKA PIVOVARA društvo s ograničenom odgovornošću za proizvodnju u stečaju, OIB 85898252373, Široka ulica 9A, 23000 Zadar; Dajana Kresoja, OIB 52782827511, Gaženička 3, 23000 Zadar</izvorni_sadrzaj>
    <derivirana_varijabla naziv="DomainObject.Predmet.StrankaFormatedWithAdressOIB_1"> Financijska agencija (FINA), OIB 85821130368, Ulica grada Vukovara 70, 10000 Zagreb; Branko Bungur, OIB 68243361455, Kraljice Jelene 17, 23210 Pakoštane; Stečajna masa iza SLAD GRUPA d.o.o.  u stečaju, OIB 01099840404, Ulica Ivana Gundulića 4D, 23000 Zadar; ZADARSKA PIVOVARA društvo s ograničenom odgovornošću za proizvodnju u stečaju, OIB 85898252373, Široka ulica 9A, 23000 Zadar; Dajana Kresoja, OIB 52782827511, Gaženička 3, 23000 Zadar</derivirana_varijabla>
  </DomainObject.Predmet.StrankaFormatedWithAdressOIB>
  <DomainObject.Predmet.StrankaWithAdress>
    <izvorni_sadrzaj>Financijska agencija (FINA) Ulica grada Vukovara 70,10000 Zagreb,Branko Bungur Kraljice Jelene 17,23210 Pakoštane,Stečajna masa iza SLAD GRUPA d.o.o.  u stečaju Ulica Ivana Gundulića 4D,23000 Zadar,ZADARSKA PIVOVARA društvo s ograničenom odgovornošću za proizvodnju u stečaju Široka ulica 9A,23000 Zadar,Dajana Kresoja Gaženička 3,23000 Zadar</izvorni_sadrzaj>
    <derivirana_varijabla naziv="DomainObject.Predmet.StrankaWithAdress_1">Financijska agencija (FINA) Ulica grada Vukovara 70,10000 Zagreb,Branko Bungur Kraljice Jelene 17,23210 Pakoštane,Stečajna masa iza SLAD GRUPA d.o.o.  u stečaju Ulica Ivana Gundulića 4D,23000 Zadar,ZADARSKA PIVOVARA društvo s ograničenom odgovornošću za proizvodnju u stečaju Široka ulica 9A,23000 Zadar,Dajana Kresoja Gaženička 3,23000 Zadar</derivirana_varijabla>
  </DomainObject.Predmet.StrankaWithAdress>
  <DomainObject.Predmet.StrankaWithAdressOIB>
    <izvorni_sadrzaj>Financijska agencija (FINA), OIB 85821130368, Ulica grada Vukovara 70,10000 Zagreb,Branko Bungur, OIB 68243361455, Kraljice Jelene 17,23210 Pakoštane,Stečajna masa iza SLAD GRUPA d.o.o.  u stečaju, OIB 01099840404, Ulica Ivana Gundulića 4D,23000 Zadar,ZADARSKA PIVOVARA društvo s ograničenom odgovornošću za proizvodnju u stečaju, OIB 85898252373, Široka ulica 9A,23000 Zadar,Dajana Kresoja, OIB 52782827511, Gaženička 3,23000 Zadar</izvorni_sadrzaj>
    <derivirana_varijabla naziv="DomainObject.Predmet.StrankaWithAdressOIB_1">Financijska agencija (FINA), OIB 85821130368, Ulica grada Vukovara 70,10000 Zagreb,Branko Bungur, OIB 68243361455, Kraljice Jelene 17,23210 Pakoštane,Stečajna masa iza SLAD GRUPA d.o.o.  u stečaju, OIB 01099840404, Ulica Ivana Gundulića 4D,23000 Zadar,ZADARSKA PIVOVARA društvo s ograničenom odgovornošću za proizvodnju u stečaju, OIB 85898252373, Široka ulica 9A,23000 Zadar,Dajana Kresoja, OIB 52782827511, Gaženička 3,23000 Zadar</derivirana_varijabla>
  </DomainObject.Predmet.StrankaWithAdressOIB>
  <DomainObject.Predmet.StrankaNazivFormated>
    <izvorni_sadrzaj>Financijska agencija (FINA),Branko Bungur,Stečajna masa iza SLAD GRUPA d.o.o.  u stečaju,ZADARSKA PIVOVARA društvo s ograničenom odgovornošću za proizvodnju u stečaju,Dajana Kresoja</izvorni_sadrzaj>
    <derivirana_varijabla naziv="DomainObject.Predmet.StrankaNazivFormated_1">Financijska agencija (FINA),Branko Bungur,Stečajna masa iza SLAD GRUPA d.o.o.  u stečaju,ZADARSKA PIVOVARA društvo s ograničenom odgovornošću za proizvodnju u stečaju,Dajana Kresoja</derivirana_varijabla>
  </DomainObject.Predmet.StrankaNazivFormated>
  <DomainObject.Predmet.StrankaNazivFormatedOIB>
    <izvorni_sadrzaj>Financijska agencija (FINA), OIB 85821130368,Branko Bungur, OIB 68243361455,Stečajna masa iza SLAD GRUPA d.o.o.  u stečaju, OIB 01099840404,ZADARSKA PIVOVARA društvo s ograničenom odgovornošću za proizvodnju u stečaju, OIB 85898252373,Dajana Kresoja, OIB 52782827511</izvorni_sadrzaj>
    <derivirana_varijabla naziv="DomainObject.Predmet.StrankaNazivFormatedOIB_1">Financijska agencija (FINA), OIB 85821130368,Branko Bungur, OIB 68243361455,Stečajna masa iza SLAD GRUPA d.o.o.  u stečaju, OIB 01099840404,ZADARSKA PIVOVARA društvo s ograničenom odgovornošću za proizvodnju u stečaju, OIB 85898252373,Dajana Kresoja, OIB 52782827511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tem>Branko Bungur</item>
      <item>Stečajna masa iza SLAD GRUPA d.o.o.  u stečaju</item>
      <item>ZADARSKA PIVOVARA društvo s ograničenom odgovornošću za proizvodnju u stečaju</item>
      <item>Dajana Kresoja</item>
    </izvorni_sadrzaj>
    <derivirana_varijabla naziv="DomainObject.Predmet.StrankaListFormated_1">
      <item>Financijska agencija (FINA)</item>
      <item>Branko Bungur</item>
      <item>Stečajna masa iza SLAD GRUPA d.o.o.  u stečaju</item>
      <item>ZADARSKA PIVOVARA društvo s ograničenom odgovornošću za proizvodnju u stečaju</item>
      <item>Dajana Kresoja</item>
    </derivirana_varijabla>
  </DomainObject.Predmet.StrankaListFormated>
  <DomainObject.Predmet.StrankaListFormatedOIB>
    <izvorni_sadrzaj>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izvorni_sadrzaj>
    <derivirana_varijabla naziv="DomainObject.Predmet.StrankaListFormatedOIB_1">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derivirana_varijabla>
  </DomainObject.Predmet.StrankaListFormatedOIB>
  <DomainObject.Predmet.StrankaListFormatedWithAdress>
    <izvorni_sadrzaj>
      <item>Financijska agencija (FINA), Ulica grada Vukovara 70, 10000 Zagreb</item>
      <item>Branko Bungur, Kraljice Jelene 17, 23210 Pakoštane</item>
      <item>Stečajna masa iza SLAD GRUPA d.o.o.  u stečaju, Ulica Ivana Gundulića 4D, 23000 Zadar</item>
      <item>ZADARSKA PIVOVARA društvo s ograničenom odgovornošću za proizvodnju u stečaju, Široka ulica 9A, 23000 Zadar</item>
      <item>Dajana Kresoja, Gaženička 3, 23000 Zadar</item>
    </izvorni_sadrzaj>
    <derivirana_varijabla naziv="DomainObject.Predmet.StrankaListFormatedWithAdress_1">
      <item>Financijska agencija (FINA), Ulica grada Vukovara 70, 10000 Zagreb</item>
      <item>Branko Bungur, Kraljice Jelene 17, 23210 Pakoštane</item>
      <item>Stečajna masa iza SLAD GRUPA d.o.o.  u stečaju, Ulica Ivana Gundulića 4D, 23000 Zadar</item>
      <item>ZADARSKA PIVOVARA društvo s ograničenom odgovornošću za proizvodnju u stečaju, Široka ulica 9A, 23000 Zadar</item>
      <item>Dajana Kresoja, Gaženička 3, 23000 Zadar</item>
    </derivirana_varijabla>
  </DomainObject.Predmet.StrankaListFormatedWithAdress>
  <DomainObject.Predmet.StrankaListFormatedWithAdressOIB>
    <izvorni_sadrzaj>
      <item>Financijska agencija (FINA), OIB 85821130368, Ulica grada Vukovara 70, 10000 Zagreb</item>
      <item>Branko Bungur, OIB 68243361455, Kraljice Jelene 17, 23210 Pakoštane</item>
      <item>Stečajna masa iza SLAD GRUPA d.o.o.  u stečaju, OIB 01099840404, Ulica Ivana Gundulića 4D, 23000 Zadar</item>
      <item>ZADARSKA PIVOVARA društvo s ograničenom odgovornošću za proizvodnju u stečaju, OIB 85898252373, Široka ulica 9A, 23000 Zadar</item>
      <item>Dajana Kresoja, OIB 52782827511, Gaženička 3, 23000 Zadar</item>
    </izvorni_sadrzaj>
    <derivirana_varijabla naziv="DomainObject.Predmet.StrankaListFormatedWithAdressOIB_1">
      <item>Financijska agencija (FINA), OIB 85821130368, Ulica grada Vukovara 70, 10000 Zagreb</item>
      <item>Branko Bungur, OIB 68243361455, Kraljice Jelene 17, 23210 Pakoštane</item>
      <item>Stečajna masa iza SLAD GRUPA d.o.o.  u stečaju, OIB 01099840404, Ulica Ivana Gundulića 4D, 23000 Zadar</item>
      <item>ZADARSKA PIVOVARA društvo s ograničenom odgovornošću za proizvodnju u stečaju, OIB 85898252373, Široka ulica 9A, 23000 Zadar</item>
      <item>Dajana Kresoja, OIB 52782827511, Gaženička 3, 23000 Zadar</item>
    </derivirana_varijabla>
  </DomainObject.Predmet.StrankaListFormatedWithAdressOIB>
  <DomainObject.Predmet.StrankaListNazivFormated>
    <izvorni_sadrzaj>
      <item>Financijska agencija (FINA)</item>
      <item>Branko Bungur</item>
      <item>Stečajna masa iza SLAD GRUPA d.o.o.  u stečaju</item>
      <item>ZADARSKA PIVOVARA društvo s ograničenom odgovornošću za proizvodnju u stečaju</item>
      <item>Dajana Kresoja</item>
    </izvorni_sadrzaj>
    <derivirana_varijabla naziv="DomainObject.Predmet.StrankaListNazivFormated_1">
      <item>Financijska agencija (FINA)</item>
      <item>Branko Bungur</item>
      <item>Stečajna masa iza SLAD GRUPA d.o.o.  u stečaju</item>
      <item>ZADARSKA PIVOVARA društvo s ograničenom odgovornošću za proizvodnju u stečaju</item>
      <item>Dajana Kresoja</item>
    </derivirana_varijabla>
  </DomainObject.Predmet.StrankaListNazivFormated>
  <DomainObject.Predmet.StrankaListNazivFormatedOIB>
    <izvorni_sadrzaj>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izvorni_sadrzaj>
    <derivirana_varijabla naziv="DomainObject.Predmet.StrankaListNazivFormatedOIB_1">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derivirana_varijabla>
  </DomainObject.Predmet.StrankaListNazivFormatedOIB>
  <DomainObject.Predmet.ProtuStrankaListFormated>
    <izvorni_sadrzaj>
      <item>GRAD d.o.o.</item>
    </izvorni_sadrzaj>
    <derivirana_varijabla naziv="DomainObject.Predmet.ProtuStrankaListFormated_1">
      <item>GRAD d.o.o.</item>
    </derivirana_varijabla>
  </DomainObject.Predmet.ProtuStrankaListFormated>
  <DomainObject.Predmet.ProtuStrankaListFormatedOIB>
    <izvorni_sadrzaj>
      <item>GRAD d.o.o., OIB 23294084859</item>
    </izvorni_sadrzaj>
    <derivirana_varijabla naziv="DomainObject.Predmet.ProtuStrankaListFormatedOIB_1">
      <item>GRAD d.o.o., OIB 23294084859</item>
    </derivirana_varijabla>
  </DomainObject.Predmet.ProtuStrankaListFormatedOIB>
  <DomainObject.Predmet.ProtuStrankaListFormatedWithAdress>
    <izvorni_sadrzaj>
      <item>GRAD d.o.o., Široka ulica 9 A, 23000 Zadar</item>
    </izvorni_sadrzaj>
    <derivirana_varijabla naziv="DomainObject.Predmet.ProtuStrankaListFormatedWithAdress_1">
      <item>GRAD d.o.o., Široka ulica 9 A, 23000 Zadar</item>
    </derivirana_varijabla>
  </DomainObject.Predmet.ProtuStrankaListFormatedWithAdress>
  <DomainObject.Predmet.ProtuStrankaListFormatedWithAdressOIB>
    <izvorni_sadrzaj>
      <item>GRAD d.o.o., OIB 23294084859, Široka ulica 9 A, 23000 Zadar</item>
    </izvorni_sadrzaj>
    <derivirana_varijabla naziv="DomainObject.Predmet.ProtuStrankaListFormatedWithAdressOIB_1">
      <item>GRAD d.o.o., OIB 23294084859, Široka ulica 9 A, 23000 Zadar</item>
    </derivirana_varijabla>
  </DomainObject.Predmet.ProtuStrankaListFormatedWithAdressOIB>
  <DomainObject.Predmet.ProtuStrankaListNazivFormated>
    <izvorni_sadrzaj>
      <item>GRAD d.o.o.</item>
    </izvorni_sadrzaj>
    <derivirana_varijabla naziv="DomainObject.Predmet.ProtuStrankaListNazivFormated_1">
      <item>GRAD d.o.o.</item>
    </derivirana_varijabla>
  </DomainObject.Predmet.ProtuStrankaListNazivFormated>
  <DomainObject.Predmet.ProtuStrankaListNazivFormatedOIB>
    <izvorni_sadrzaj>
      <item>GRAD d.o.o., OIB 23294084859</item>
    </izvorni_sadrzaj>
    <derivirana_varijabla naziv="DomainObject.Predmet.ProtuStrankaListNazivFormatedOIB_1">
      <item>GRAD d.o.o., OIB 23294084859</item>
    </derivirana_varijabla>
  </DomainObject.Predmet.ProtuStrankaListNazivFormatedOIB>
  <DomainObject.Predmet.OstaliListFormated>
    <izvorni_sadrzaj>
      <item>Branko Bungur</item>
      <item>Marko Ferri</item>
      <item>Krešimir Peroš</item>
      <item>Snježana Drenški</item>
    </izvorni_sadrzaj>
    <derivirana_varijabla naziv="DomainObject.Predmet.OstaliListFormated_1">
      <item>Branko Bungur</item>
      <item>Marko Ferri</item>
      <item>Krešimir Peroš</item>
      <item>Snježana Drenški</item>
    </derivirana_varijabla>
  </DomainObject.Predmet.OstaliListFormated>
  <DomainObject.Predmet.OstaliListFormatedOIB>
    <izvorni_sadrzaj>
      <item>Branko Bungur, OIB 68243361455</item>
      <item>Marko Ferri, OIB 00623159547</item>
      <item>Krešimir Peroš, OIB 37835605570</item>
      <item>Snježana Drenški, OIB 91456479037</item>
    </izvorni_sadrzaj>
    <derivirana_varijabla naziv="DomainObject.Predmet.OstaliListFormatedOIB_1">
      <item>Branko Bungur, OIB 68243361455</item>
      <item>Marko Ferri, OIB 00623159547</item>
      <item>Krešimir Peroš, OIB 37835605570</item>
      <item>Snježana Drenški, OIB 91456479037</item>
    </derivirana_varijabla>
  </DomainObject.Predmet.OstaliListFormatedOIB>
  <DomainObject.Predmet.OstaliListFormatedWithAdress>
    <izvorni_sadrzaj>
      <item>Branko Bungur, Kraljice Jelene 17, 23210 Pakoštane</item>
      <item>Marko Ferri, Jedrarska 5, 51000 Rijeka</item>
      <item>Krešimir Peroš, Perošov Prilaz 16, 23232 Zaton</item>
      <item>Snježana Drenški, Sunčani Put 8, 10430 Mala Rakovica</item>
    </izvorni_sadrzaj>
    <derivirana_varijabla naziv="DomainObject.Predmet.OstaliListFormatedWithAdress_1">
      <item>Branko Bungur, Kraljice Jelene 17, 23210 Pakoštane</item>
      <item>Marko Ferri, Jedrarska 5, 51000 Rijeka</item>
      <item>Krešimir Peroš, Perošov Prilaz 16, 23232 Zaton</item>
      <item>Snježana Drenški, Sunčani Put 8, 10430 Mala Rakovica</item>
    </derivirana_varijabla>
  </DomainObject.Predmet.OstaliListFormatedWithAdress>
  <DomainObject.Predmet.OstaliListFormatedWithAdressOIB>
    <izvorni_sadrzaj>
      <item>Branko Bungur, OIB 68243361455, Kraljice Jelene 17, 23210 Pakoštane</item>
      <item>Marko Ferri, OIB 00623159547, Jedrarska 5, 51000 Rijeka</item>
      <item>Krešimir Peroš, OIB 37835605570, Perošov Prilaz 16, 23232 Zaton</item>
      <item>Snježana Drenški, OIB 91456479037, Sunčani Put 8, 10430 Mala Rakovica</item>
    </izvorni_sadrzaj>
    <derivirana_varijabla naziv="DomainObject.Predmet.OstaliListFormatedWithAdressOIB_1">
      <item>Branko Bungur, OIB 68243361455, Kraljice Jelene 17, 23210 Pakoštane</item>
      <item>Marko Ferri, OIB 00623159547, Jedrarska 5, 51000 Rijeka</item>
      <item>Krešimir Peroš, OIB 37835605570, Perošov Prilaz 16, 23232 Zaton</item>
      <item>Snježana Drenški, OIB 91456479037, Sunčani Put 8, 10430 Mala Rakovica</item>
    </derivirana_varijabla>
  </DomainObject.Predmet.OstaliListFormatedWithAdressOIB>
  <DomainObject.Predmet.OstaliListNazivFormated>
    <izvorni_sadrzaj>
      <item>Branko Bungur</item>
      <item>Marko Ferri</item>
      <item>Krešimir Peroš</item>
      <item>Snježana Drenški</item>
    </izvorni_sadrzaj>
    <derivirana_varijabla naziv="DomainObject.Predmet.OstaliListNazivFormated_1">
      <item>Branko Bungur</item>
      <item>Marko Ferri</item>
      <item>Krešimir Peroš</item>
      <item>Snježana Drenški</item>
    </derivirana_varijabla>
  </DomainObject.Predmet.OstaliListNazivFormated>
  <DomainObject.Predmet.OstaliListNazivFormatedOIB>
    <izvorni_sadrzaj>
      <item>Branko Bungur, OIB 68243361455</item>
      <item>Marko Ferri, OIB 00623159547</item>
      <item>Krešimir Peroš, OIB 37835605570</item>
      <item>Snježana Drenški, OIB 91456479037</item>
    </izvorni_sadrzaj>
    <derivirana_varijabla naziv="DomainObject.Predmet.OstaliListNazivFormatedOIB_1">
      <item>Branko Bungur, OIB 68243361455</item>
      <item>Marko Ferri, OIB 00623159547</item>
      <item>Krešimir Peroš, OIB 37835605570</item>
      <item>Snježana Drenški, OIB 91456479037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svibnja 2022.</izvorni_sadrzaj>
    <derivirana_varijabla naziv="DomainObject.Datum_1">25. svibnja 2022.</derivirana_varijabla>
  </DomainObject.Datum>
  <DomainObject.PoslovniBrojDokumenta>
    <izvorni_sadrzaj>St-541/2021-80</izvorni_sadrzaj>
    <derivirana_varijabla naziv="DomainObject.PoslovniBrojDokumenta_1">St-541/2021-80</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GRAD d.o.o.</izvorni_sadrzaj>
    <derivirana_varijabla naziv="DomainObject.Predmet.ProtustrankaIDrugi_1">GRAD d.o.o.</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GRAD d.o.o., OIB 23294084859, Široka ulica 9 A, 23000 Zadar</izvorni_sadrzaj>
    <derivirana_varijabla naziv="DomainObject.Predmet.ProtustrankaIDrugiAdressOIB_1">GRAD d.o.o., OIB 23294084859, Široka ulica 9 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d.o.o.</item>
      <item>Financijska agencija (FINA)</item>
      <item>Branko Bungur</item>
      <item>Branko Bungur</item>
      <item>Marko Ferri</item>
      <item>Stečajna masa iza SLAD GRUPA d.o.o.  u stečaju</item>
      <item>ZADARSKA PIVOVARA društvo s ograničenom odgovornošću za proizvodnju u stečaju</item>
      <item>Krešimir Peroš</item>
      <item>Snježana Drenški</item>
      <item>Dajana Kresoja</item>
    </izvorni_sadrzaj>
    <derivirana_varijabla naziv="DomainObject.Predmet.SudioniciListNaziv_1">
      <item>GRAD d.o.o.</item>
      <item>Financijska agencija (FINA)</item>
      <item>Branko Bungur</item>
      <item>Branko Bungur</item>
      <item>Marko Ferri</item>
      <item>Stečajna masa iza SLAD GRUPA d.o.o.  u stečaju</item>
      <item>ZADARSKA PIVOVARA društvo s ograničenom odgovornošću za proizvodnju u stečaju</item>
      <item>Krešimir Peroš</item>
      <item>Snježana Drenški</item>
      <item>Dajana Kresoja</item>
    </derivirana_varijabla>
  </DomainObject.Predmet.SudioniciListNaziv>
  <DomainObject.Predmet.SudioniciListAdressOIB>
    <izvorni_sadrzaj>
      <item>GRAD d.o.o., OIB 23294084859, Široka ulica 9 A,23000 Zadar</item>
      <item>Financijska agencija (FINA), OIB 85821130368, Ulica grada Vukovara 70,10000 Zagreb</item>
      <item>Branko Bungur, OIB 68243361455, Kraljice Jelene 17,23210 Pakoštane</item>
      <item>Branko Bungur, OIB 68243361455, Kraljice Jelene 17,23210 Pakoštane</item>
      <item>Marko Ferri, OIB 00623159547, Jedrarska 5,51000 Rijeka</item>
      <item>Stečajna masa iza SLAD GRUPA d.o.o.  u stečaju, OIB 01099840404, Ulica Ivana Gundulića 4D,23000 Zadar</item>
      <item>ZADARSKA PIVOVARA društvo s ograničenom odgovornošću za proizvodnju u stečaju, OIB 85898252373, Široka ulica 9A,23000 Zadar</item>
      <item>Krešimir Peroš, OIB 37835605570, Perošov Prilaz 16,23232 Zaton</item>
      <item>Snježana Drenški, OIB 91456479037, Sunčani Put 8,10430 Mala Rakovica</item>
      <item>Dajana Kresoja, OIB 52782827511, Gaženička 3,23000 Zadar</item>
    </izvorni_sadrzaj>
    <derivirana_varijabla naziv="DomainObject.Predmet.SudioniciListAdressOIB_1">
      <item>GRAD d.o.o., OIB 23294084859, Široka ulica 9 A,23000 Zadar</item>
      <item>Financijska agencija (FINA), OIB 85821130368, Ulica grada Vukovara 70,10000 Zagreb</item>
      <item>Branko Bungur, OIB 68243361455, Kraljice Jelene 17,23210 Pakoštane</item>
      <item>Branko Bungur, OIB 68243361455, Kraljice Jelene 17,23210 Pakoštane</item>
      <item>Marko Ferri, OIB 00623159547, Jedrarska 5,51000 Rijeka</item>
      <item>Stečajna masa iza SLAD GRUPA d.o.o.  u stečaju, OIB 01099840404, Ulica Ivana Gundulića 4D,23000 Zadar</item>
      <item>ZADARSKA PIVOVARA društvo s ograničenom odgovornošću za proizvodnju u stečaju, OIB 85898252373, Široka ulica 9A,23000 Zadar</item>
      <item>Krešimir Peroš, OIB 37835605570, Perošov Prilaz 16,23232 Zaton</item>
      <item>Snježana Drenški, OIB 91456479037, Sunčani Put 8,10430 Mala Rakovica</item>
      <item>Dajana Kresoja, OIB 52782827511, Gaženička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23294084859</item>
      <item>, OIB 85821130368</item>
      <item>, OIB 68243361455</item>
      <item>, OIB 68243361455</item>
      <item>, OIB 00623159547</item>
      <item>, OIB 01099840404</item>
      <item>, OIB 85898252373</item>
      <item>, OIB 37835605570</item>
      <item>, OIB 91456479037</item>
      <item>, OIB 52782827511</item>
    </izvorni_sadrzaj>
    <derivirana_varijabla naziv="DomainObject.Predmet.SudioniciListNazivOIB_1">
      <item>, OIB 23294084859</item>
      <item>, OIB 85821130368</item>
      <item>, OIB 68243361455</item>
      <item>, OIB 68243361455</item>
      <item>, OIB 00623159547</item>
      <item>, OIB 01099840404</item>
      <item>, OIB 85898252373</item>
      <item>, OIB 37835605570</item>
      <item>, OIB 91456479037</item>
      <item>, OIB 52782827511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Sandro Markov, OIB 70552611586, Ulica Put Jersan 2, 22243 Murter</item>
    </izvorni_sadrzaj>
    <derivirana_varijabla naziv="DomainObject.Predmet.StecajniUpraviteljiListAddressOIB_1">
      <item>Sandro Markov, OIB 70552611586, Ulica Put Jersan 2, 22243 Murter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svibnja 2021.</izvorni_sadrzaj>
    <derivirana_varijabla naziv="DomainObject.Predmet.DatumPocetkaProcesa_1">12. svibnja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0BFE4D-D482-425F-8229-C27E05DBEB6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472</properties:Words>
  <properties:Characters>2571</properties:Characters>
  <properties:Lines>118</properties:Lines>
  <properties:Paragraphs>50</properties:Paragraphs>
  <properties:TotalTime>43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2022-05-24T06:27:00Z</dcterms:created>
  <dc:creator>wsadmin</dc:creator>
  <cp:lastModifiedBy>Ante Rubelj</cp:lastModifiedBy>
  <cp:lastPrinted>2022-02-16T07:47:00Z</cp:lastPrinted>
  <dcterms:modified xmlns:xsi="http://www.w3.org/2001/XMLSchema-instance" xsi:type="dcterms:W3CDTF">2022-05-25T11:03:00Z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St-541/2021-80 / Zapisnik - Izvještajno ročište (1St-541-21 -  - IZVJEŠTAJNO ROČIŠTE - 25.5.22.docx)</vt:lpwstr>
  </prop:property>
  <prop:property fmtid="{D5CDD505-2E9C-101B-9397-08002B2CF9AE}" pid="4" name="CC_coloring">
    <vt:bool>false</vt:bool>
  </prop:property>
  <prop:property fmtid="{D5CDD505-2E9C-101B-9397-08002B2CF9AE}" pid="5" name="BrojStranica">
    <vt:i4>2</vt:i4>
  </prop:property>
</prop:Properties>
</file>